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A3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CONSELHO MUNICIPAL DOS DIREITOS DA CRIANÇA E DO ADOLESCENTE DE </w:t>
      </w:r>
      <w:r w:rsidR="007A6DA3" w:rsidRPr="007A6DA3">
        <w:rPr>
          <w:rFonts w:ascii="Times New Roman" w:hAnsi="Times New Roman" w:cs="Times New Roman"/>
          <w:sz w:val="24"/>
          <w:szCs w:val="24"/>
        </w:rPr>
        <w:t xml:space="preserve">DOUTOR PEDRINHO - </w:t>
      </w:r>
      <w:r w:rsidRPr="007A6DA3">
        <w:rPr>
          <w:rFonts w:ascii="Times New Roman" w:hAnsi="Times New Roman" w:cs="Times New Roman"/>
          <w:sz w:val="24"/>
          <w:szCs w:val="24"/>
        </w:rPr>
        <w:t>CMDCA</w:t>
      </w: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LEI MUNIPAL N° </w:t>
      </w:r>
      <w:r w:rsidR="007A6DA3" w:rsidRPr="007A6DA3">
        <w:rPr>
          <w:rFonts w:ascii="Times New Roman" w:hAnsi="Times New Roman" w:cs="Times New Roman"/>
          <w:sz w:val="24"/>
          <w:szCs w:val="24"/>
        </w:rPr>
        <w:t>906</w:t>
      </w:r>
      <w:r w:rsidRPr="007A6DA3">
        <w:rPr>
          <w:rFonts w:ascii="Times New Roman" w:hAnsi="Times New Roman" w:cs="Times New Roman"/>
          <w:sz w:val="24"/>
          <w:szCs w:val="24"/>
        </w:rPr>
        <w:t>/2019</w:t>
      </w:r>
    </w:p>
    <w:p w:rsidR="007A6DA3" w:rsidRPr="007A6DA3" w:rsidRDefault="007A6DA3" w:rsidP="00D91D4D">
      <w:pPr>
        <w:rPr>
          <w:rFonts w:ascii="Times New Roman" w:hAnsi="Times New Roman" w:cs="Times New Roman"/>
        </w:rPr>
      </w:pPr>
    </w:p>
    <w:p w:rsidR="00D91D4D" w:rsidRPr="007A6DA3" w:rsidRDefault="007A6DA3" w:rsidP="007A6D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6DA3">
        <w:rPr>
          <w:rFonts w:ascii="Times New Roman" w:hAnsi="Times New Roman" w:cs="Times New Roman"/>
          <w:b/>
          <w:bCs/>
          <w:sz w:val="36"/>
          <w:szCs w:val="36"/>
        </w:rPr>
        <w:t>RESOLUÇÃO N°: 05/2019</w:t>
      </w:r>
    </w:p>
    <w:p w:rsidR="007A6DA3" w:rsidRPr="007A6DA3" w:rsidRDefault="007A6DA3" w:rsidP="007A6DA3">
      <w:pPr>
        <w:jc w:val="center"/>
        <w:rPr>
          <w:rFonts w:ascii="Times New Roman" w:hAnsi="Times New Roman" w:cs="Times New Roman"/>
        </w:rPr>
      </w:pP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de </w:t>
      </w:r>
      <w:r w:rsidR="007A6DA3">
        <w:rPr>
          <w:rFonts w:ascii="Times New Roman" w:hAnsi="Times New Roman" w:cs="Times New Roman"/>
          <w:sz w:val="24"/>
          <w:szCs w:val="24"/>
        </w:rPr>
        <w:t xml:space="preserve">Doutor Pedrinho </w:t>
      </w:r>
      <w:r w:rsidRPr="007A6DA3">
        <w:rPr>
          <w:rFonts w:ascii="Times New Roman" w:hAnsi="Times New Roman" w:cs="Times New Roman"/>
          <w:sz w:val="24"/>
          <w:szCs w:val="24"/>
        </w:rPr>
        <w:t>(CMDCA),</w:t>
      </w: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RESOLVE:</w:t>
      </w: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Art. 1°- Tornar público o horário e local da realização da prova objetiva para seleção dos Conselheiros Tutelares do Município de Doutor Pedrinho, Edital n°001/2019/CMDCA:</w:t>
      </w: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I - A Prova objetiva será realizada no dia 11 de agosto de 2019 (domingo), às 0</w:t>
      </w:r>
      <w:r w:rsidR="00815D55" w:rsidRPr="007A6DA3">
        <w:rPr>
          <w:rFonts w:ascii="Times New Roman" w:hAnsi="Times New Roman" w:cs="Times New Roman"/>
          <w:sz w:val="24"/>
          <w:szCs w:val="24"/>
        </w:rPr>
        <w:t>8</w:t>
      </w:r>
      <w:r w:rsidRPr="007A6DA3">
        <w:rPr>
          <w:rFonts w:ascii="Times New Roman" w:hAnsi="Times New Roman" w:cs="Times New Roman"/>
          <w:sz w:val="24"/>
          <w:szCs w:val="24"/>
        </w:rPr>
        <w:t>:</w:t>
      </w:r>
      <w:r w:rsidR="00815D55" w:rsidRPr="007A6DA3">
        <w:rPr>
          <w:rFonts w:ascii="Times New Roman" w:hAnsi="Times New Roman" w:cs="Times New Roman"/>
          <w:sz w:val="24"/>
          <w:szCs w:val="24"/>
        </w:rPr>
        <w:t>3</w:t>
      </w:r>
      <w:r w:rsidRPr="007A6DA3">
        <w:rPr>
          <w:rFonts w:ascii="Times New Roman" w:hAnsi="Times New Roman" w:cs="Times New Roman"/>
          <w:sz w:val="24"/>
          <w:szCs w:val="24"/>
        </w:rPr>
        <w:t>0 horas na E.E.B. Frei Lucínio Korte.</w:t>
      </w: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II - Os candidatos deverão apresentar-se no local de prova com no mínimo 20 minutos de antecedência portando documento oficial com foto</w:t>
      </w:r>
      <w:r w:rsidR="00815D55" w:rsidRPr="007A6DA3">
        <w:rPr>
          <w:rFonts w:ascii="Times New Roman" w:hAnsi="Times New Roman" w:cs="Times New Roman"/>
          <w:sz w:val="24"/>
          <w:szCs w:val="24"/>
        </w:rPr>
        <w:t>, sendo vedada a entrada após o horário de início da prova</w:t>
      </w:r>
      <w:r w:rsidRPr="007A6DA3">
        <w:rPr>
          <w:rFonts w:ascii="Times New Roman" w:hAnsi="Times New Roman" w:cs="Times New Roman"/>
          <w:sz w:val="24"/>
          <w:szCs w:val="24"/>
        </w:rPr>
        <w:t>.</w:t>
      </w: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III - A prova terá a duração máxima de 2 (duas) horas e será composta de:</w:t>
      </w:r>
    </w:p>
    <w:p w:rsidR="00D91D4D" w:rsidRPr="007A6DA3" w:rsidRDefault="00D91D4D" w:rsidP="00EC3889">
      <w:pPr>
        <w:pStyle w:val="PargrafodaLis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30 (trinta) questões </w:t>
      </w:r>
      <w:r w:rsidR="00815D55" w:rsidRPr="007A6DA3">
        <w:rPr>
          <w:rFonts w:ascii="Times New Roman" w:hAnsi="Times New Roman" w:cs="Times New Roman"/>
          <w:sz w:val="24"/>
          <w:szCs w:val="24"/>
        </w:rPr>
        <w:t>objetivas</w:t>
      </w:r>
      <w:r w:rsidR="00345F85" w:rsidRPr="007A6DA3">
        <w:rPr>
          <w:rFonts w:ascii="Times New Roman" w:hAnsi="Times New Roman" w:cs="Times New Roman"/>
          <w:sz w:val="24"/>
          <w:szCs w:val="24"/>
        </w:rPr>
        <w:t xml:space="preserve"> de múltipla escolha</w:t>
      </w:r>
      <w:r w:rsidR="00815D55" w:rsidRPr="007A6DA3">
        <w:rPr>
          <w:rFonts w:ascii="Times New Roman" w:hAnsi="Times New Roman" w:cs="Times New Roman"/>
          <w:sz w:val="24"/>
          <w:szCs w:val="24"/>
        </w:rPr>
        <w:t xml:space="preserve"> </w:t>
      </w:r>
      <w:r w:rsidRPr="007A6DA3">
        <w:rPr>
          <w:rFonts w:ascii="Times New Roman" w:hAnsi="Times New Roman" w:cs="Times New Roman"/>
          <w:sz w:val="24"/>
          <w:szCs w:val="24"/>
        </w:rPr>
        <w:t>relativas a Lei Federal n°8.069/1990 (Estatuto da Criança e do Adolescente);</w:t>
      </w:r>
    </w:p>
    <w:p w:rsidR="00D91D4D" w:rsidRPr="007A6DA3" w:rsidRDefault="00D91D4D" w:rsidP="00EC3889">
      <w:pPr>
        <w:pStyle w:val="PargrafodaLis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10 (dez) </w:t>
      </w:r>
      <w:r w:rsidR="00815D55" w:rsidRPr="007A6DA3">
        <w:rPr>
          <w:rFonts w:ascii="Times New Roman" w:hAnsi="Times New Roman" w:cs="Times New Roman"/>
          <w:sz w:val="24"/>
          <w:szCs w:val="24"/>
        </w:rPr>
        <w:t>questões objetivas</w:t>
      </w:r>
      <w:r w:rsidR="00345F85" w:rsidRPr="007A6DA3">
        <w:rPr>
          <w:rFonts w:ascii="Times New Roman" w:hAnsi="Times New Roman" w:cs="Times New Roman"/>
          <w:sz w:val="24"/>
          <w:szCs w:val="24"/>
        </w:rPr>
        <w:t xml:space="preserve"> de múltipla escolha</w:t>
      </w:r>
      <w:r w:rsidR="00815D55" w:rsidRPr="007A6DA3">
        <w:rPr>
          <w:rFonts w:ascii="Times New Roman" w:hAnsi="Times New Roman" w:cs="Times New Roman"/>
          <w:sz w:val="24"/>
          <w:szCs w:val="24"/>
        </w:rPr>
        <w:t xml:space="preserve"> de </w:t>
      </w:r>
      <w:r w:rsidRPr="007A6DA3">
        <w:rPr>
          <w:rFonts w:ascii="Times New Roman" w:hAnsi="Times New Roman" w:cs="Times New Roman"/>
          <w:sz w:val="24"/>
          <w:szCs w:val="24"/>
        </w:rPr>
        <w:t>noções gerais de informática</w:t>
      </w:r>
      <w:r w:rsidR="00815D55" w:rsidRPr="007A6DA3">
        <w:rPr>
          <w:rFonts w:ascii="Times New Roman" w:hAnsi="Times New Roman" w:cs="Times New Roman"/>
          <w:sz w:val="24"/>
          <w:szCs w:val="24"/>
        </w:rPr>
        <w:t>;</w:t>
      </w:r>
    </w:p>
    <w:p w:rsidR="00815D55" w:rsidRPr="007A6DA3" w:rsidRDefault="00345F85" w:rsidP="00345F85">
      <w:pPr>
        <w:ind w:left="60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IV – O candidato deverá assinalar somente uma opção, sob pena de ter a resposta considerada nula;</w:t>
      </w:r>
    </w:p>
    <w:p w:rsidR="00EC3889" w:rsidRPr="007A6DA3" w:rsidRDefault="00EC3889" w:rsidP="00EC3889">
      <w:pPr>
        <w:ind w:left="60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VI - Para realização da prova escrita o candidato deverá utilizar caneta de tinta cor azul escuro ou preta;</w:t>
      </w:r>
    </w:p>
    <w:p w:rsidR="00EC3889" w:rsidRPr="007A6DA3" w:rsidRDefault="00EC3889" w:rsidP="00EC3889">
      <w:pPr>
        <w:ind w:left="60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VII – É vedado durante a realização da prova qualquer acesso pelos candidatos a material bibliográfico, anotações e assemelhados, bem como a utilização de quaisquer meios eletrônicos, sob pena de desclassificação.</w:t>
      </w:r>
    </w:p>
    <w:p w:rsidR="00345F85" w:rsidRPr="007A6DA3" w:rsidRDefault="00345F85" w:rsidP="00345F85">
      <w:pPr>
        <w:ind w:left="60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V – Cada questão correta terá o valor de 0,25 ponto, devendo o candidato, para sua aprovação, atingir 6 (seis) pontos;</w:t>
      </w:r>
    </w:p>
    <w:p w:rsidR="00815D55" w:rsidRPr="007A6DA3" w:rsidRDefault="00815D55" w:rsidP="00815D55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lastRenderedPageBreak/>
        <w:t>Art</w:t>
      </w:r>
      <w:r w:rsidR="00345F85" w:rsidRPr="007A6DA3">
        <w:rPr>
          <w:rFonts w:ascii="Times New Roman" w:hAnsi="Times New Roman" w:cs="Times New Roman"/>
          <w:sz w:val="24"/>
          <w:szCs w:val="24"/>
        </w:rPr>
        <w:t>.</w:t>
      </w:r>
      <w:r w:rsidRPr="007A6DA3">
        <w:rPr>
          <w:rFonts w:ascii="Times New Roman" w:hAnsi="Times New Roman" w:cs="Times New Roman"/>
          <w:sz w:val="24"/>
          <w:szCs w:val="24"/>
        </w:rPr>
        <w:t xml:space="preserve"> 2º - A prova será elaborada, aplicada, corrigida e divulgada pelo</w:t>
      </w:r>
      <w:r w:rsidR="00345F85" w:rsidRPr="007A6DA3">
        <w:rPr>
          <w:rFonts w:ascii="Times New Roman" w:hAnsi="Times New Roman" w:cs="Times New Roman"/>
          <w:sz w:val="24"/>
          <w:szCs w:val="24"/>
        </w:rPr>
        <w:t>s membros da Comissão Eleitoral do</w:t>
      </w:r>
      <w:r w:rsidRPr="007A6DA3">
        <w:rPr>
          <w:rFonts w:ascii="Times New Roman" w:hAnsi="Times New Roman" w:cs="Times New Roman"/>
          <w:sz w:val="24"/>
          <w:szCs w:val="24"/>
        </w:rPr>
        <w:t xml:space="preserve"> CMDCA.</w:t>
      </w:r>
    </w:p>
    <w:p w:rsidR="00815D55" w:rsidRPr="007A6DA3" w:rsidRDefault="00815D55" w:rsidP="00815D55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I – A correção e a divulgação provisória dos resultados </w:t>
      </w:r>
      <w:r w:rsidR="00345F85" w:rsidRPr="007A6DA3">
        <w:rPr>
          <w:rFonts w:ascii="Times New Roman" w:hAnsi="Times New Roman" w:cs="Times New Roman"/>
          <w:sz w:val="24"/>
          <w:szCs w:val="24"/>
        </w:rPr>
        <w:t>serão</w:t>
      </w:r>
      <w:r w:rsidRPr="007A6DA3">
        <w:rPr>
          <w:rFonts w:ascii="Times New Roman" w:hAnsi="Times New Roman" w:cs="Times New Roman"/>
          <w:sz w:val="24"/>
          <w:szCs w:val="24"/>
        </w:rPr>
        <w:t xml:space="preserve"> </w:t>
      </w:r>
      <w:r w:rsidR="00345F85" w:rsidRPr="007A6DA3">
        <w:rPr>
          <w:rFonts w:ascii="Times New Roman" w:hAnsi="Times New Roman" w:cs="Times New Roman"/>
          <w:sz w:val="24"/>
          <w:szCs w:val="24"/>
        </w:rPr>
        <w:t>realizadas</w:t>
      </w:r>
      <w:r w:rsidRPr="007A6DA3">
        <w:rPr>
          <w:rFonts w:ascii="Times New Roman" w:hAnsi="Times New Roman" w:cs="Times New Roman"/>
          <w:sz w:val="24"/>
          <w:szCs w:val="24"/>
        </w:rPr>
        <w:t xml:space="preserve"> no local</w:t>
      </w:r>
      <w:r w:rsidR="00EC3889" w:rsidRPr="007A6DA3">
        <w:rPr>
          <w:rFonts w:ascii="Times New Roman" w:hAnsi="Times New Roman" w:cs="Times New Roman"/>
          <w:sz w:val="24"/>
          <w:szCs w:val="24"/>
        </w:rPr>
        <w:t xml:space="preserve"> na presença dos candidatos,</w:t>
      </w:r>
      <w:r w:rsidRPr="007A6DA3">
        <w:rPr>
          <w:rFonts w:ascii="Times New Roman" w:hAnsi="Times New Roman" w:cs="Times New Roman"/>
          <w:sz w:val="24"/>
          <w:szCs w:val="24"/>
        </w:rPr>
        <w:t xml:space="preserve"> após </w:t>
      </w:r>
      <w:r w:rsidR="00EC3889" w:rsidRPr="007A6DA3">
        <w:rPr>
          <w:rFonts w:ascii="Times New Roman" w:hAnsi="Times New Roman" w:cs="Times New Roman"/>
          <w:sz w:val="24"/>
          <w:szCs w:val="24"/>
        </w:rPr>
        <w:t>o término da prova</w:t>
      </w:r>
      <w:r w:rsidRPr="007A6DA3">
        <w:rPr>
          <w:rFonts w:ascii="Times New Roman" w:hAnsi="Times New Roman" w:cs="Times New Roman"/>
          <w:sz w:val="24"/>
          <w:szCs w:val="24"/>
        </w:rPr>
        <w:t xml:space="preserve">, devendo todos os candidatos </w:t>
      </w:r>
      <w:r w:rsidR="00345F85" w:rsidRPr="007A6DA3">
        <w:rPr>
          <w:rFonts w:ascii="Times New Roman" w:hAnsi="Times New Roman" w:cs="Times New Roman"/>
          <w:sz w:val="24"/>
          <w:szCs w:val="24"/>
        </w:rPr>
        <w:t>aguardarem a</w:t>
      </w:r>
      <w:r w:rsidRPr="007A6DA3">
        <w:rPr>
          <w:rFonts w:ascii="Times New Roman" w:hAnsi="Times New Roman" w:cs="Times New Roman"/>
          <w:sz w:val="24"/>
          <w:szCs w:val="24"/>
        </w:rPr>
        <w:t xml:space="preserve"> divulgação do resultado provisório.</w:t>
      </w:r>
    </w:p>
    <w:p w:rsidR="00345F85" w:rsidRDefault="00345F85" w:rsidP="00815D55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II – Qualquer candidato poderá, logo após a correção, ter acesso </w:t>
      </w:r>
      <w:r w:rsidR="00EC3889" w:rsidRPr="007A6DA3">
        <w:rPr>
          <w:rFonts w:ascii="Times New Roman" w:hAnsi="Times New Roman" w:cs="Times New Roman"/>
          <w:sz w:val="24"/>
          <w:szCs w:val="24"/>
        </w:rPr>
        <w:t>as provas corrigidas em caso de dúvidas;</w:t>
      </w:r>
    </w:p>
    <w:p w:rsidR="002D7E07" w:rsidRPr="007A6DA3" w:rsidRDefault="002D7E07" w:rsidP="0081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As provas deverão ser assinadas pelos candidatos e rubricadas  por todos os membros da Comissão Eleitoral presentes;</w:t>
      </w:r>
      <w:bookmarkStart w:id="0" w:name="_GoBack"/>
      <w:bookmarkEnd w:id="0"/>
    </w:p>
    <w:p w:rsidR="00EC3889" w:rsidRDefault="00EC3889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Art. 3º - Se tratando de etapa legalmente prevista e eliminatória do Processo de Escolha dos Membros do Conselho Tutelar, </w:t>
      </w:r>
      <w:r w:rsidR="007A6DA3" w:rsidRPr="007A6DA3">
        <w:rPr>
          <w:rFonts w:ascii="Times New Roman" w:hAnsi="Times New Roman" w:cs="Times New Roman"/>
          <w:sz w:val="24"/>
          <w:szCs w:val="24"/>
        </w:rPr>
        <w:t>o CMDCA poderá a qualquer momento fazer a republicação do resultado com o objetivo definitivo de divulgar o mesmo aos eleitores.</w:t>
      </w:r>
    </w:p>
    <w:p w:rsidR="007A6DA3" w:rsidRPr="007A6DA3" w:rsidRDefault="007A6DA3" w:rsidP="007A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</w:t>
      </w:r>
      <w:r w:rsidRPr="007A6DA3">
        <w:rPr>
          <w:rFonts w:ascii="Times New Roman" w:hAnsi="Times New Roman" w:cs="Times New Roman"/>
          <w:sz w:val="24"/>
          <w:szCs w:val="24"/>
        </w:rPr>
        <w:t>O minicurso preparatório</w:t>
      </w:r>
      <w:r>
        <w:rPr>
          <w:rFonts w:ascii="Times New Roman" w:hAnsi="Times New Roman" w:cs="Times New Roman"/>
          <w:sz w:val="24"/>
          <w:szCs w:val="24"/>
        </w:rPr>
        <w:t xml:space="preserve"> para a prova, de participação obrigatória para os candidatos</w:t>
      </w:r>
      <w:r w:rsidRPr="007A6DA3">
        <w:rPr>
          <w:rFonts w:ascii="Times New Roman" w:hAnsi="Times New Roman" w:cs="Times New Roman"/>
          <w:sz w:val="24"/>
          <w:szCs w:val="24"/>
        </w:rPr>
        <w:t xml:space="preserve">, abordando o conteúdo programático da prova, </w:t>
      </w:r>
      <w:r>
        <w:rPr>
          <w:rFonts w:ascii="Times New Roman" w:hAnsi="Times New Roman" w:cs="Times New Roman"/>
          <w:sz w:val="24"/>
          <w:szCs w:val="24"/>
        </w:rPr>
        <w:t>será realizado</w:t>
      </w:r>
      <w:r w:rsidR="00C45678">
        <w:rPr>
          <w:rFonts w:ascii="Times New Roman" w:hAnsi="Times New Roman" w:cs="Times New Roman"/>
          <w:sz w:val="24"/>
          <w:szCs w:val="24"/>
        </w:rPr>
        <w:t xml:space="preserve"> </w:t>
      </w:r>
      <w:r w:rsidR="009C5D51">
        <w:rPr>
          <w:rFonts w:ascii="Times New Roman" w:hAnsi="Times New Roman" w:cs="Times New Roman"/>
          <w:sz w:val="24"/>
          <w:szCs w:val="24"/>
        </w:rPr>
        <w:t xml:space="preserve">na data </w:t>
      </w:r>
      <w:r w:rsidR="00C45678">
        <w:rPr>
          <w:rFonts w:ascii="Times New Roman" w:hAnsi="Times New Roman" w:cs="Times New Roman"/>
          <w:sz w:val="24"/>
          <w:szCs w:val="24"/>
        </w:rPr>
        <w:t>de 06 de agosto, das 18:30h até as 21:00h, e n</w:t>
      </w:r>
      <w:r w:rsidR="009C5D51">
        <w:rPr>
          <w:rFonts w:ascii="Times New Roman" w:hAnsi="Times New Roman" w:cs="Times New Roman"/>
          <w:sz w:val="24"/>
          <w:szCs w:val="24"/>
        </w:rPr>
        <w:t>o dia</w:t>
      </w:r>
      <w:r w:rsidR="00C45678">
        <w:rPr>
          <w:rFonts w:ascii="Times New Roman" w:hAnsi="Times New Roman" w:cs="Times New Roman"/>
          <w:sz w:val="24"/>
          <w:szCs w:val="24"/>
        </w:rPr>
        <w:t xml:space="preserve"> 07 de agosto, </w:t>
      </w:r>
      <w:r w:rsidR="009C5D51">
        <w:rPr>
          <w:rFonts w:ascii="Times New Roman" w:hAnsi="Times New Roman" w:cs="Times New Roman"/>
          <w:sz w:val="24"/>
          <w:szCs w:val="24"/>
        </w:rPr>
        <w:t>com início às 18:30h, somente se necessário para a conclusão  do conteúdo.</w:t>
      </w:r>
    </w:p>
    <w:p w:rsidR="00D91D4D" w:rsidRPr="007A6DA3" w:rsidRDefault="00D91D4D" w:rsidP="00D91D4D">
      <w:pPr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Art. </w:t>
      </w:r>
      <w:r w:rsidR="002D7E07">
        <w:rPr>
          <w:rFonts w:ascii="Times New Roman" w:hAnsi="Times New Roman" w:cs="Times New Roman"/>
          <w:sz w:val="24"/>
          <w:szCs w:val="24"/>
        </w:rPr>
        <w:t>5</w:t>
      </w:r>
      <w:r w:rsidRPr="007A6DA3">
        <w:rPr>
          <w:rFonts w:ascii="Times New Roman" w:hAnsi="Times New Roman" w:cs="Times New Roman"/>
          <w:sz w:val="24"/>
          <w:szCs w:val="24"/>
        </w:rPr>
        <w:t>° - Esta Resolução entra em vigor na data de sua publicação.</w:t>
      </w:r>
    </w:p>
    <w:p w:rsidR="007A6DA3" w:rsidRPr="007A6DA3" w:rsidRDefault="007A6DA3" w:rsidP="007A6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D4D" w:rsidRPr="007A6DA3" w:rsidRDefault="007A6DA3" w:rsidP="007A6DA3">
      <w:pPr>
        <w:jc w:val="right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>Doutor Pedrinho</w:t>
      </w:r>
      <w:r w:rsidR="00D91D4D" w:rsidRPr="007A6DA3">
        <w:rPr>
          <w:rFonts w:ascii="Times New Roman" w:hAnsi="Times New Roman" w:cs="Times New Roman"/>
          <w:sz w:val="24"/>
          <w:szCs w:val="24"/>
        </w:rPr>
        <w:t xml:space="preserve">, </w:t>
      </w:r>
      <w:r w:rsidRPr="007A6DA3">
        <w:rPr>
          <w:rFonts w:ascii="Times New Roman" w:hAnsi="Times New Roman" w:cs="Times New Roman"/>
          <w:sz w:val="24"/>
          <w:szCs w:val="24"/>
        </w:rPr>
        <w:t>23</w:t>
      </w:r>
      <w:r w:rsidR="00D91D4D" w:rsidRPr="007A6DA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91D4D" w:rsidRPr="007A6DA3">
        <w:rPr>
          <w:rFonts w:ascii="Times New Roman" w:hAnsi="Times New Roman" w:cs="Times New Roman"/>
          <w:sz w:val="24"/>
          <w:szCs w:val="24"/>
        </w:rPr>
        <w:t>ulho de 2019.</w:t>
      </w:r>
    </w:p>
    <w:p w:rsidR="007A6DA3" w:rsidRPr="007A6DA3" w:rsidRDefault="007A6DA3" w:rsidP="007A6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A3" w:rsidRPr="007A6DA3" w:rsidRDefault="007A6DA3" w:rsidP="007A6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A3" w:rsidRPr="007A6DA3" w:rsidRDefault="007A6DA3" w:rsidP="007A6D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D4D" w:rsidRPr="007A6DA3" w:rsidRDefault="00D91D4D" w:rsidP="007A6D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6DA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</w:p>
    <w:p w:rsidR="00D91D4D" w:rsidRPr="007A6DA3" w:rsidRDefault="007A6DA3" w:rsidP="007A6D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6DA3">
        <w:rPr>
          <w:rFonts w:ascii="Times New Roman" w:hAnsi="Times New Roman" w:cs="Times New Roman"/>
          <w:sz w:val="24"/>
          <w:szCs w:val="24"/>
          <w:lang w:val="en-US"/>
        </w:rPr>
        <w:t>GELEADE GADIEL WOLLERT</w:t>
      </w:r>
    </w:p>
    <w:p w:rsidR="000B5422" w:rsidRPr="007A6DA3" w:rsidRDefault="00D91D4D" w:rsidP="007A6D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6DA3">
        <w:rPr>
          <w:rFonts w:ascii="Times New Roman" w:hAnsi="Times New Roman" w:cs="Times New Roman"/>
          <w:sz w:val="24"/>
          <w:szCs w:val="24"/>
          <w:lang w:val="en-US"/>
        </w:rPr>
        <w:t>Presidente do CMDCA</w:t>
      </w:r>
    </w:p>
    <w:sectPr w:rsidR="000B5422" w:rsidRPr="007A6DA3" w:rsidSect="007A6DA3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AB3"/>
    <w:multiLevelType w:val="multilevel"/>
    <w:tmpl w:val="5BE606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DA57E1"/>
    <w:multiLevelType w:val="hybridMultilevel"/>
    <w:tmpl w:val="D7AC9C9E"/>
    <w:lvl w:ilvl="0" w:tplc="5D5AA3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4D"/>
    <w:rsid w:val="000B5422"/>
    <w:rsid w:val="002D7E07"/>
    <w:rsid w:val="00345F85"/>
    <w:rsid w:val="007A6DA3"/>
    <w:rsid w:val="00815D55"/>
    <w:rsid w:val="00940F67"/>
    <w:rsid w:val="009C5D51"/>
    <w:rsid w:val="00C45678"/>
    <w:rsid w:val="00D91D4D"/>
    <w:rsid w:val="00E7054D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EE22"/>
  <w15:chartTrackingRefBased/>
  <w15:docId w15:val="{5FBA2056-7BA6-44C3-8741-995257C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67"/>
    <w:pPr>
      <w:spacing w:after="200" w:line="276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40F67"/>
    <w:pPr>
      <w:keepNext/>
      <w:keepLines/>
      <w:numPr>
        <w:numId w:val="3"/>
      </w:numPr>
      <w:spacing w:before="480" w:after="0"/>
      <w:jc w:val="center"/>
      <w:outlineLvl w:val="0"/>
    </w:pPr>
    <w:rPr>
      <w:rFonts w:eastAsiaTheme="majorEastAsia" w:cstheme="majorBidi"/>
      <w:b/>
      <w:bCs/>
      <w:color w:val="00B05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40F67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Cs/>
      <w:color w:val="7B7B7B" w:themeColor="accent3" w:themeShade="BF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0F67"/>
    <w:rPr>
      <w:rFonts w:ascii="Arial" w:eastAsiaTheme="majorEastAsia" w:hAnsi="Arial" w:cstheme="majorBidi"/>
      <w:b/>
      <w:bCs/>
      <w:color w:val="00B050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0F67"/>
    <w:rPr>
      <w:rFonts w:ascii="Arial" w:eastAsiaTheme="majorEastAsia" w:hAnsi="Arial" w:cstheme="majorBidi"/>
      <w:bCs/>
      <w:color w:val="7B7B7B" w:themeColor="accent3" w:themeShade="BF"/>
      <w:sz w:val="24"/>
      <w:szCs w:val="26"/>
    </w:rPr>
  </w:style>
  <w:style w:type="paragraph" w:styleId="PargrafodaLista">
    <w:name w:val="List Paragraph"/>
    <w:basedOn w:val="Normal"/>
    <w:uiPriority w:val="34"/>
    <w:qFormat/>
    <w:rsid w:val="00D9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Hassler</dc:creator>
  <cp:keywords/>
  <dc:description/>
  <cp:lastModifiedBy>Roni Hassler</cp:lastModifiedBy>
  <cp:revision>3</cp:revision>
  <dcterms:created xsi:type="dcterms:W3CDTF">2019-07-23T13:07:00Z</dcterms:created>
  <dcterms:modified xsi:type="dcterms:W3CDTF">2019-07-23T14:43:00Z</dcterms:modified>
</cp:coreProperties>
</file>