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04" w:rsidRPr="00901957" w:rsidRDefault="00556604" w:rsidP="00556604">
      <w:pPr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ASSESSORIA JURÍDICA</w:t>
      </w:r>
    </w:p>
    <w:p w:rsidR="00556604" w:rsidRPr="00901957" w:rsidRDefault="00556604" w:rsidP="00556604">
      <w:pPr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PARECER JURÍDICO </w:t>
      </w:r>
    </w:p>
    <w:p w:rsidR="00556604" w:rsidRDefault="00556604" w:rsidP="00A12F02">
      <w:pPr>
        <w:jc w:val="left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ASSUNTO: AN</w:t>
      </w:r>
      <w:r w:rsidR="002B0F3A">
        <w:rPr>
          <w:rFonts w:ascii="Times New Roman" w:hAnsi="Times New Roman" w:cs="Times New Roman"/>
          <w:sz w:val="24"/>
          <w:szCs w:val="24"/>
        </w:rPr>
        <w:t>Á</w:t>
      </w:r>
      <w:r w:rsidRPr="00901957">
        <w:rPr>
          <w:rFonts w:ascii="Times New Roman" w:hAnsi="Times New Roman" w:cs="Times New Roman"/>
          <w:sz w:val="24"/>
          <w:szCs w:val="24"/>
        </w:rPr>
        <w:t>LISE DE POSSIBILIDADE DE DISPENSA DE LICITAÇÃO.</w:t>
      </w:r>
    </w:p>
    <w:p w:rsidR="00A12F02" w:rsidRPr="00901957" w:rsidRDefault="00A12F02" w:rsidP="00A12F0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21973" w:rsidRPr="00901957" w:rsidRDefault="00556604" w:rsidP="009F6DF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Trata-se de solicitação da Secretaria Municipal de </w:t>
      </w:r>
      <w:r w:rsidR="009F6DF7">
        <w:rPr>
          <w:rFonts w:ascii="Times New Roman" w:hAnsi="Times New Roman" w:cs="Times New Roman"/>
          <w:sz w:val="24"/>
          <w:szCs w:val="24"/>
        </w:rPr>
        <w:t>Educação e Promoção Social</w:t>
      </w:r>
      <w:r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="00A12F02">
        <w:rPr>
          <w:rFonts w:ascii="Times New Roman" w:hAnsi="Times New Roman" w:cs="Times New Roman"/>
          <w:sz w:val="24"/>
          <w:szCs w:val="24"/>
        </w:rPr>
        <w:t>visando</w:t>
      </w:r>
      <w:r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="00A12F02">
        <w:rPr>
          <w:rFonts w:ascii="Times New Roman" w:hAnsi="Times New Roman" w:cs="Times New Roman"/>
          <w:sz w:val="24"/>
          <w:szCs w:val="24"/>
        </w:rPr>
        <w:t xml:space="preserve">a </w:t>
      </w:r>
      <w:r w:rsidRPr="00901957">
        <w:rPr>
          <w:rFonts w:ascii="Times New Roman" w:hAnsi="Times New Roman" w:cs="Times New Roman"/>
          <w:sz w:val="24"/>
          <w:szCs w:val="24"/>
        </w:rPr>
        <w:t xml:space="preserve">contração </w:t>
      </w:r>
      <w:r w:rsidR="009F6DF7" w:rsidRPr="009F6DF7">
        <w:rPr>
          <w:rFonts w:ascii="Times New Roman" w:hAnsi="Times New Roman" w:cs="Times New Roman"/>
          <w:sz w:val="24"/>
          <w:szCs w:val="24"/>
        </w:rPr>
        <w:t xml:space="preserve">contratação de seguro para </w:t>
      </w:r>
      <w:r w:rsidR="009F6DF7">
        <w:rPr>
          <w:rFonts w:ascii="Times New Roman" w:hAnsi="Times New Roman" w:cs="Times New Roman"/>
          <w:sz w:val="24"/>
          <w:szCs w:val="24"/>
        </w:rPr>
        <w:t xml:space="preserve">dois ônibus escolares </w:t>
      </w:r>
      <w:r w:rsidR="009F6DF7" w:rsidRPr="009F6DF7">
        <w:rPr>
          <w:rFonts w:ascii="Times New Roman" w:hAnsi="Times New Roman" w:cs="Times New Roman"/>
          <w:sz w:val="24"/>
          <w:szCs w:val="24"/>
        </w:rPr>
        <w:t>da frota d</w:t>
      </w:r>
      <w:r w:rsidR="009F6DF7">
        <w:rPr>
          <w:rFonts w:ascii="Times New Roman" w:hAnsi="Times New Roman" w:cs="Times New Roman"/>
          <w:sz w:val="24"/>
          <w:szCs w:val="24"/>
        </w:rPr>
        <w:t>a</w:t>
      </w:r>
      <w:r w:rsidR="009F6DF7" w:rsidRPr="009F6DF7">
        <w:rPr>
          <w:rFonts w:ascii="Times New Roman" w:hAnsi="Times New Roman" w:cs="Times New Roman"/>
          <w:sz w:val="24"/>
          <w:szCs w:val="24"/>
        </w:rPr>
        <w:t xml:space="preserve"> </w:t>
      </w:r>
      <w:r w:rsidR="009F6DF7">
        <w:rPr>
          <w:rFonts w:ascii="Times New Roman" w:hAnsi="Times New Roman" w:cs="Times New Roman"/>
          <w:sz w:val="24"/>
          <w:szCs w:val="24"/>
        </w:rPr>
        <w:t>Secretaria M</w:t>
      </w:r>
      <w:r w:rsidR="009F6DF7" w:rsidRPr="009F6DF7">
        <w:rPr>
          <w:rFonts w:ascii="Times New Roman" w:hAnsi="Times New Roman" w:cs="Times New Roman"/>
          <w:sz w:val="24"/>
          <w:szCs w:val="24"/>
        </w:rPr>
        <w:t>unicipal</w:t>
      </w:r>
      <w:r w:rsidR="00A12F02">
        <w:rPr>
          <w:rFonts w:ascii="Times New Roman" w:hAnsi="Times New Roman" w:cs="Times New Roman"/>
          <w:sz w:val="24"/>
          <w:szCs w:val="24"/>
        </w:rPr>
        <w:t>,</w:t>
      </w:r>
      <w:r w:rsidR="007D307E">
        <w:rPr>
          <w:rFonts w:ascii="Times New Roman" w:hAnsi="Times New Roman" w:cs="Times New Roman"/>
          <w:sz w:val="24"/>
          <w:szCs w:val="24"/>
        </w:rPr>
        <w:t xml:space="preserve"> contratação esta</w:t>
      </w:r>
      <w:r w:rsidR="00A12F02">
        <w:rPr>
          <w:rFonts w:ascii="Times New Roman" w:hAnsi="Times New Roman" w:cs="Times New Roman"/>
          <w:sz w:val="24"/>
          <w:szCs w:val="24"/>
        </w:rPr>
        <w:t xml:space="preserve"> que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="00A12F02">
        <w:rPr>
          <w:rFonts w:ascii="Times New Roman" w:hAnsi="Times New Roman" w:cs="Times New Roman"/>
          <w:sz w:val="24"/>
          <w:szCs w:val="24"/>
        </w:rPr>
        <w:t>d</w:t>
      </w:r>
      <w:r w:rsidR="00901957" w:rsidRPr="00901957">
        <w:rPr>
          <w:rFonts w:ascii="Times New Roman" w:hAnsi="Times New Roman" w:cs="Times New Roman"/>
          <w:sz w:val="24"/>
          <w:szCs w:val="24"/>
        </w:rPr>
        <w:t>e acordo com</w:t>
      </w:r>
      <w:r w:rsidRPr="00901957">
        <w:rPr>
          <w:rFonts w:ascii="Times New Roman" w:hAnsi="Times New Roman" w:cs="Times New Roman"/>
          <w:sz w:val="24"/>
          <w:szCs w:val="24"/>
        </w:rPr>
        <w:t xml:space="preserve"> a Secretaria </w:t>
      </w:r>
      <w:r w:rsidR="00C21973" w:rsidRPr="00901957">
        <w:rPr>
          <w:rFonts w:ascii="Times New Roman" w:hAnsi="Times New Roman" w:cs="Times New Roman"/>
          <w:sz w:val="24"/>
          <w:szCs w:val="24"/>
        </w:rPr>
        <w:t>é emergencial pelos motivos abaixo expostos:</w:t>
      </w:r>
    </w:p>
    <w:p w:rsidR="00C21973" w:rsidRPr="00901957" w:rsidRDefault="00C21973" w:rsidP="003C2DA7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1.</w:t>
      </w:r>
      <w:r w:rsidRPr="00901957">
        <w:rPr>
          <w:rFonts w:ascii="Times New Roman" w:hAnsi="Times New Roman" w:cs="Times New Roman"/>
          <w:sz w:val="24"/>
          <w:szCs w:val="24"/>
        </w:rPr>
        <w:tab/>
      </w:r>
      <w:r w:rsidR="003C2DA7">
        <w:rPr>
          <w:rFonts w:ascii="Times New Roman" w:hAnsi="Times New Roman" w:cs="Times New Roman"/>
          <w:sz w:val="24"/>
          <w:szCs w:val="24"/>
        </w:rPr>
        <w:t>Ambos os ônibus trafegam pela malha viária de Doutor Pedrinho com crianças, adolescentes</w:t>
      </w:r>
      <w:r w:rsidR="00456396">
        <w:rPr>
          <w:rFonts w:ascii="Times New Roman" w:hAnsi="Times New Roman" w:cs="Times New Roman"/>
          <w:sz w:val="24"/>
          <w:szCs w:val="24"/>
        </w:rPr>
        <w:t xml:space="preserve"> e profissionais da Educação, </w:t>
      </w:r>
      <w:r w:rsidR="003C2DA7">
        <w:rPr>
          <w:rFonts w:ascii="Times New Roman" w:hAnsi="Times New Roman" w:cs="Times New Roman"/>
          <w:sz w:val="24"/>
          <w:szCs w:val="24"/>
        </w:rPr>
        <w:t>tanto da rede municipal como da rede estadual de ensino, todos sob a responsabilidade civil do Município, e em caso de acidente de trânsito, o</w:t>
      </w:r>
      <w:r w:rsidR="00456396">
        <w:rPr>
          <w:rFonts w:ascii="Times New Roman" w:hAnsi="Times New Roman" w:cs="Times New Roman"/>
          <w:sz w:val="24"/>
          <w:szCs w:val="24"/>
        </w:rPr>
        <w:t xml:space="preserve"> prejuízo financeiro decorrente de</w:t>
      </w:r>
      <w:r w:rsidR="003C2DA7">
        <w:rPr>
          <w:rFonts w:ascii="Times New Roman" w:hAnsi="Times New Roman" w:cs="Times New Roman"/>
          <w:sz w:val="24"/>
          <w:szCs w:val="24"/>
        </w:rPr>
        <w:t xml:space="preserve"> danos pessoais e materiais pode ser de proporções incalculáveis;</w:t>
      </w:r>
    </w:p>
    <w:p w:rsidR="00C21973" w:rsidRPr="00901957" w:rsidRDefault="00456396" w:rsidP="00A12F02">
      <w:p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1973" w:rsidRPr="00901957">
        <w:rPr>
          <w:rFonts w:ascii="Times New Roman" w:hAnsi="Times New Roman" w:cs="Times New Roman"/>
          <w:sz w:val="24"/>
          <w:szCs w:val="24"/>
        </w:rPr>
        <w:t>.</w:t>
      </w:r>
      <w:r w:rsidR="00C21973" w:rsidRPr="00901957">
        <w:rPr>
          <w:rFonts w:ascii="Times New Roman" w:hAnsi="Times New Roman" w:cs="Times New Roman"/>
          <w:sz w:val="24"/>
          <w:szCs w:val="24"/>
        </w:rPr>
        <w:tab/>
      </w:r>
      <w:bookmarkStart w:id="0" w:name="_Hlk8741865"/>
      <w:r w:rsidR="00C21973" w:rsidRPr="00901957">
        <w:rPr>
          <w:rFonts w:ascii="Times New Roman" w:hAnsi="Times New Roman" w:cs="Times New Roman"/>
          <w:sz w:val="24"/>
          <w:szCs w:val="24"/>
        </w:rPr>
        <w:t xml:space="preserve">A necessidade de celeridade na contratação da empresa para </w:t>
      </w:r>
      <w:r>
        <w:rPr>
          <w:rFonts w:ascii="Times New Roman" w:hAnsi="Times New Roman" w:cs="Times New Roman"/>
          <w:sz w:val="24"/>
          <w:szCs w:val="24"/>
        </w:rPr>
        <w:t>a contratação do seguro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, pois não </w:t>
      </w:r>
      <w:r>
        <w:rPr>
          <w:rFonts w:ascii="Times New Roman" w:hAnsi="Times New Roman" w:cs="Times New Roman"/>
          <w:sz w:val="24"/>
          <w:szCs w:val="24"/>
        </w:rPr>
        <w:t>afim de se extirpar com a maior brevidade possível os riscos previstos no item 1.</w:t>
      </w:r>
    </w:p>
    <w:p w:rsidR="00C21973" w:rsidRPr="00901957" w:rsidRDefault="00456396" w:rsidP="00A12F02">
      <w:p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1973" w:rsidRPr="00901957">
        <w:rPr>
          <w:rFonts w:ascii="Times New Roman" w:hAnsi="Times New Roman" w:cs="Times New Roman"/>
          <w:sz w:val="24"/>
          <w:szCs w:val="24"/>
        </w:rPr>
        <w:t>.</w:t>
      </w:r>
      <w:r w:rsidR="00C21973" w:rsidRPr="009019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exigência do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FNDE</w:t>
      </w:r>
      <w:r>
        <w:rPr>
          <w:rFonts w:ascii="Times New Roman" w:hAnsi="Times New Roman" w:cs="Times New Roman"/>
          <w:sz w:val="24"/>
          <w:szCs w:val="24"/>
        </w:rPr>
        <w:t xml:space="preserve"> – Programa Caminhos da Escola que os</w:t>
      </w:r>
      <w:r w:rsidR="001A67B2">
        <w:rPr>
          <w:rFonts w:ascii="Times New Roman" w:hAnsi="Times New Roman" w:cs="Times New Roman"/>
          <w:sz w:val="24"/>
          <w:szCs w:val="24"/>
        </w:rPr>
        <w:t xml:space="preserve"> referidos</w:t>
      </w:r>
      <w:r>
        <w:rPr>
          <w:rFonts w:ascii="Times New Roman" w:hAnsi="Times New Roman" w:cs="Times New Roman"/>
          <w:sz w:val="24"/>
          <w:szCs w:val="24"/>
        </w:rPr>
        <w:t xml:space="preserve"> veículos trafeguem devidamente segurados</w:t>
      </w:r>
      <w:r w:rsidR="00C21973" w:rsidRPr="0090195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21973" w:rsidRPr="00901957" w:rsidRDefault="00C21973" w:rsidP="00556604">
      <w:pPr>
        <w:rPr>
          <w:rFonts w:ascii="Times New Roman" w:hAnsi="Times New Roman" w:cs="Times New Roman"/>
          <w:sz w:val="24"/>
          <w:szCs w:val="24"/>
        </w:rPr>
      </w:pPr>
    </w:p>
    <w:p w:rsidR="00556604" w:rsidRPr="002B0F3A" w:rsidRDefault="00556604" w:rsidP="00A12F02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2B0F3A">
        <w:rPr>
          <w:rFonts w:ascii="Times New Roman" w:hAnsi="Times New Roman" w:cs="Times New Roman"/>
          <w:sz w:val="24"/>
          <w:szCs w:val="24"/>
          <w:u w:val="single"/>
        </w:rPr>
        <w:t>PARECER</w:t>
      </w:r>
    </w:p>
    <w:p w:rsidR="00901957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 licitação pode ser dispensada quando a conveniência administrativa, aliada ao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interesse público específico são enquadráveis nas previsões do art. 24 da Lei nº8.666/93.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Aduz</w:t>
      </w:r>
      <w:r w:rsidRPr="00901957">
        <w:rPr>
          <w:rFonts w:ascii="Times New Roman" w:hAnsi="Times New Roman" w:cs="Times New Roman"/>
          <w:sz w:val="24"/>
          <w:szCs w:val="24"/>
        </w:rPr>
        <w:t xml:space="preserve"> o art. 24, inciso IV da Lei nº8.666/93: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“nos casos de emergência ou de calamidade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pública, quando caracterizada urgência de atendimentos de situação que possa ocasionar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prejuízo ou comprometer a segurança de pessoas, obras e serviços, equipamentos e ou outros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bens, públicos e particulares e somente para bens necessários ao atendimento da situação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emergencial ou calamitosa e para as parcelas de obras e serviços que possam ser concluídas no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prazo máximo de 180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(cento e oitenta) dias consecutivos e ininterruptos, contados da ocorrência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da emergência ou calamidade, vedada a prorrogação dos respectivos contratos</w:t>
      </w:r>
      <w:r w:rsidR="00901957" w:rsidRPr="00901957">
        <w:rPr>
          <w:rFonts w:ascii="Times New Roman" w:hAnsi="Times New Roman" w:cs="Times New Roman"/>
          <w:i/>
        </w:rPr>
        <w:t>.”</w:t>
      </w:r>
    </w:p>
    <w:p w:rsidR="00556604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Considera-se como situação emergencial, asseguradora da regular dispensa de licitação,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aquela que precisa ser atendida com urgência, objetivando a não ocorrência de prejuízos, não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sendo comprovada a desídia do Administrador ou falta de planejamento. </w:t>
      </w:r>
      <w:r w:rsidRPr="00901957">
        <w:rPr>
          <w:rFonts w:ascii="Times New Roman" w:hAnsi="Times New Roman" w:cs="Times New Roman"/>
          <w:sz w:val="24"/>
          <w:szCs w:val="24"/>
        </w:rPr>
        <w:lastRenderedPageBreak/>
        <w:t>Já por calamidade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pública, entendam-se aquelas desgraças que atingem, de repente, grande número de cidadãos,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como, por exemplo, podemos citar a seca, as inundações, enxurradas, desabamentos, peste,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guerra, incêndio, terremoto, vendaval.</w:t>
      </w:r>
    </w:p>
    <w:p w:rsidR="00556604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O ínclito Jessé Torres Pereira Júnior, ao comentar o referido dispositivo, cujo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entendimento é compartilhado pela doutrina dominante, afirma que: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“Já na vigência da Lei nº 8.666/93, o Tribunal de Contas da União definiu que: ´além da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adoção das formalidades previstas no art. 26 e seu parágrafo único da nº Lei nº 8.666/93,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são pressupostos da aplicação do caso de dispensa preconizados no art. 24, inciso IV, da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mesma lei: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a.1) que a situação adversa, dada como de emergência ou de calamidade pública, não se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tenha originado, total ou parcialmente da falta de planejamento, da desídia administrativa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ou da má gestão dos recursos disponíveis, ou seja, que ela não possa, em alguma medida,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ser atribuída à culpa ou dolo do agente público que tinha o dever de agir para prevenir 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ocorrência de tal situação;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a.2) que exista urgência concreta e efetiva do atendimento a situação decorrente do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estado emergencial ou calamitoso, visando afastar risco de danos a bens ou à saúde ou à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vida das pessoas;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a.3) que o risco, além de concreto e efetivamente provável, se mostre iminente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especialmente gravoso;</w:t>
      </w:r>
    </w:p>
    <w:p w:rsidR="00901957" w:rsidRPr="00A12F02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a.4) que a imediata efetivação, por meio de contratação com terceiro, de determinadas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obras, serviços ou compras, segundo as especificações e quantitativos tecnicamente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apurados, seja o meio adequado, efetivo e eficiente de afastar o risco iminente detectado</w:t>
      </w:r>
      <w:r w:rsidR="00901957" w:rsidRPr="00901957">
        <w:rPr>
          <w:rFonts w:ascii="Times New Roman" w:hAnsi="Times New Roman" w:cs="Times New Roman"/>
          <w:i/>
        </w:rPr>
        <w:t>.”</w:t>
      </w:r>
    </w:p>
    <w:p w:rsidR="00556604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Consoante o </w:t>
      </w:r>
      <w:r w:rsidR="00901957">
        <w:rPr>
          <w:rFonts w:ascii="Times New Roman" w:hAnsi="Times New Roman" w:cs="Times New Roman"/>
          <w:sz w:val="24"/>
          <w:szCs w:val="24"/>
        </w:rPr>
        <w:t xml:space="preserve">renomado </w:t>
      </w:r>
      <w:r w:rsidRPr="00901957">
        <w:rPr>
          <w:rFonts w:ascii="Times New Roman" w:hAnsi="Times New Roman" w:cs="Times New Roman"/>
          <w:sz w:val="24"/>
          <w:szCs w:val="24"/>
        </w:rPr>
        <w:t xml:space="preserve">Professor Marçal </w:t>
      </w:r>
      <w:proofErr w:type="spellStart"/>
      <w:r w:rsidRPr="00901957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901957">
        <w:rPr>
          <w:rFonts w:ascii="Times New Roman" w:hAnsi="Times New Roman" w:cs="Times New Roman"/>
          <w:sz w:val="24"/>
          <w:szCs w:val="24"/>
        </w:rPr>
        <w:t xml:space="preserve"> Filho, para a caracterização dessa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hipótese de dispensa de licitação é necessário o preenchimento de dois requisitos, quais sejam,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 demonstração concreta e efetiva da potencialidade do dano e a demonstração de que 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contratação é a via adequada e efetiva para eliminar o risco.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O Tribunal de Contas da União tem mantido o posicionamento de que é cabível 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dispensa de licitação: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Dispensa – emergência</w:t>
      </w:r>
    </w:p>
    <w:p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TCU decidiu: “a urgência de atendimento para a dispensa de licitação é aquela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qualificada pelo risco da ocorrência de prejuízo ou comprometimento da segurança de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pessoas, obras e serviços, equipamentos ou outros bens públicos e particulares, caso as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medidas requeridas não sejam adotadas de pronto.”</w:t>
      </w:r>
      <w:r w:rsidR="0061431F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(Fonte: TCU. Processo nº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009.248/94-3. Decisão nº347/1994 – Plenário e TCU - Processo nº 500.296/96-0.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Decisão nº 820/1996- Plenário)</w:t>
      </w:r>
      <w:r w:rsidR="00901957" w:rsidRPr="00901957">
        <w:rPr>
          <w:rFonts w:ascii="Times New Roman" w:hAnsi="Times New Roman" w:cs="Times New Roman"/>
          <w:i/>
        </w:rPr>
        <w:t>.”</w:t>
      </w:r>
    </w:p>
    <w:p w:rsidR="00556604" w:rsidRPr="0061431F" w:rsidRDefault="00556604" w:rsidP="00A12F02">
      <w:pPr>
        <w:ind w:left="851"/>
        <w:rPr>
          <w:rFonts w:ascii="Times New Roman" w:hAnsi="Times New Roman" w:cs="Times New Roman"/>
          <w:i/>
        </w:rPr>
      </w:pPr>
      <w:r w:rsidRPr="0061431F">
        <w:rPr>
          <w:rFonts w:ascii="Times New Roman" w:hAnsi="Times New Roman" w:cs="Times New Roman"/>
          <w:i/>
        </w:rPr>
        <w:t>“Emergência – calamidade pública</w:t>
      </w:r>
    </w:p>
    <w:p w:rsidR="0061431F" w:rsidRPr="002B0F3A" w:rsidRDefault="00556604" w:rsidP="002B0F3A">
      <w:pPr>
        <w:ind w:left="851"/>
        <w:rPr>
          <w:rFonts w:ascii="Times New Roman" w:hAnsi="Times New Roman" w:cs="Times New Roman"/>
          <w:i/>
        </w:rPr>
      </w:pPr>
      <w:r w:rsidRPr="0061431F">
        <w:rPr>
          <w:rFonts w:ascii="Times New Roman" w:hAnsi="Times New Roman" w:cs="Times New Roman"/>
          <w:i/>
        </w:rPr>
        <w:lastRenderedPageBreak/>
        <w:t xml:space="preserve">Nota : o TCU decidiu em resposta </w:t>
      </w:r>
      <w:proofErr w:type="spellStart"/>
      <w:r w:rsidRPr="0061431F">
        <w:rPr>
          <w:rFonts w:ascii="Times New Roman" w:hAnsi="Times New Roman" w:cs="Times New Roman"/>
          <w:i/>
        </w:rPr>
        <w:t>a</w:t>
      </w:r>
      <w:proofErr w:type="spellEnd"/>
      <w:r w:rsidRPr="0061431F">
        <w:rPr>
          <w:rFonts w:ascii="Times New Roman" w:hAnsi="Times New Roman" w:cs="Times New Roman"/>
          <w:i/>
        </w:rPr>
        <w:t xml:space="preserve"> consulta, que é dispensável a licitação no caso de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calamidade pública desde que observados os artigos 24, IV, e 26 da Lei nº8.666/93,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bem como os pressupostos estabelecidos em caráter normativo na Decisão nº 347/94 e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ainda, a observância do Decreto federal nº895/93, justificativa da escolha do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fornecedor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(capacidade técnica).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Fonte: TCU. Processo nº929.114/98-1. Decisão nº 627/1999 – Plenário</w:t>
      </w:r>
      <w:r w:rsidR="0061431F" w:rsidRPr="0061431F">
        <w:rPr>
          <w:rFonts w:ascii="Times New Roman" w:hAnsi="Times New Roman" w:cs="Times New Roman"/>
          <w:i/>
        </w:rPr>
        <w:t>”.</w:t>
      </w:r>
    </w:p>
    <w:p w:rsidR="00E370B2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Assim, o Estatuto de Licitações permite, como ressalva à obrigação de licitar, a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contratação direta, através de processos de dispensa e inexigibilidade de licitação, desde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que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preenchidos os requisitos previstos na lei.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02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No caso em </w:t>
      </w:r>
      <w:r w:rsidR="0061431F">
        <w:rPr>
          <w:rFonts w:ascii="Times New Roman" w:hAnsi="Times New Roman" w:cs="Times New Roman"/>
          <w:sz w:val="24"/>
          <w:szCs w:val="24"/>
        </w:rPr>
        <w:t>comento</w:t>
      </w:r>
      <w:r w:rsidRPr="00901957">
        <w:rPr>
          <w:rFonts w:ascii="Times New Roman" w:hAnsi="Times New Roman" w:cs="Times New Roman"/>
          <w:sz w:val="24"/>
          <w:szCs w:val="24"/>
        </w:rPr>
        <w:t xml:space="preserve">, a situação de emergência está plenamente comprovada, uma vez que </w:t>
      </w:r>
      <w:r w:rsidR="00E370B2">
        <w:rPr>
          <w:rFonts w:ascii="Times New Roman" w:hAnsi="Times New Roman" w:cs="Times New Roman"/>
          <w:sz w:val="24"/>
          <w:szCs w:val="24"/>
        </w:rPr>
        <w:t>está clara a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necessidade de celeridade na contratação da empresa para </w:t>
      </w:r>
      <w:r w:rsidR="001A67B2">
        <w:rPr>
          <w:rFonts w:ascii="Times New Roman" w:hAnsi="Times New Roman" w:cs="Times New Roman"/>
          <w:sz w:val="24"/>
          <w:szCs w:val="24"/>
        </w:rPr>
        <w:t>a contratação de seguro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, </w:t>
      </w:r>
      <w:r w:rsidR="00E370B2">
        <w:rPr>
          <w:rFonts w:ascii="Times New Roman" w:hAnsi="Times New Roman" w:cs="Times New Roman"/>
          <w:sz w:val="24"/>
          <w:szCs w:val="24"/>
        </w:rPr>
        <w:t>visto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</w:t>
      </w:r>
      <w:r w:rsidR="001A67B2">
        <w:rPr>
          <w:rFonts w:ascii="Times New Roman" w:hAnsi="Times New Roman" w:cs="Times New Roman"/>
          <w:sz w:val="24"/>
          <w:szCs w:val="24"/>
        </w:rPr>
        <w:t>que não é razoável que o Município os usuários do transporte fiquem sujeitos aos riscos decorrentes do tráfego diário de ônibus escolares transportando crianças e adolescentes sem seguro.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B2" w:rsidRDefault="00A12F02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fator que t</w:t>
      </w:r>
      <w:r w:rsidR="00E370B2">
        <w:rPr>
          <w:rFonts w:ascii="Times New Roman" w:hAnsi="Times New Roman" w:cs="Times New Roman"/>
          <w:sz w:val="24"/>
          <w:szCs w:val="24"/>
        </w:rPr>
        <w:t xml:space="preserve">ambém caracteriza a situação de emergência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1A67B2">
        <w:rPr>
          <w:rFonts w:ascii="Times New Roman" w:hAnsi="Times New Roman" w:cs="Times New Roman"/>
          <w:sz w:val="24"/>
          <w:szCs w:val="24"/>
        </w:rPr>
        <w:t>a imposição do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FNDE</w:t>
      </w:r>
      <w:r w:rsidR="001A67B2">
        <w:rPr>
          <w:rFonts w:ascii="Times New Roman" w:hAnsi="Times New Roman" w:cs="Times New Roman"/>
          <w:sz w:val="24"/>
          <w:szCs w:val="24"/>
        </w:rPr>
        <w:t xml:space="preserve"> – Programa Caminhos da Escola, que exige </w:t>
      </w:r>
      <w:r w:rsidR="001A67B2" w:rsidRPr="001A67B2">
        <w:rPr>
          <w:rFonts w:ascii="Times New Roman" w:hAnsi="Times New Roman" w:cs="Times New Roman"/>
          <w:sz w:val="24"/>
          <w:szCs w:val="24"/>
        </w:rPr>
        <w:t>os veículos trafeguem devidamente segurados</w:t>
      </w:r>
      <w:r w:rsidR="001A67B2">
        <w:rPr>
          <w:rFonts w:ascii="Times New Roman" w:hAnsi="Times New Roman" w:cs="Times New Roman"/>
          <w:sz w:val="24"/>
          <w:szCs w:val="24"/>
        </w:rPr>
        <w:t>, devendo o Município atender a esta exigência o mais brevemente possível</w:t>
      </w:r>
      <w:r w:rsidR="001A67B2" w:rsidRPr="001A67B2">
        <w:rPr>
          <w:rFonts w:ascii="Times New Roman" w:hAnsi="Times New Roman" w:cs="Times New Roman"/>
          <w:sz w:val="24"/>
          <w:szCs w:val="24"/>
        </w:rPr>
        <w:t>.</w:t>
      </w:r>
    </w:p>
    <w:p w:rsidR="00556604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Assim, considerando que a contratação do serviço pode ser feita sem procedimento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licitatório, pois a situação se enquadra nas hipóteses do art. 24, inciso IV da Lei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nº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8.666/93, 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>opin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 xml:space="preserve"> pela contratação direta </w:t>
      </w:r>
      <w:r w:rsidR="00A12F02" w:rsidRPr="000247F1">
        <w:rPr>
          <w:rFonts w:ascii="Times New Roman" w:hAnsi="Times New Roman" w:cs="Times New Roman"/>
          <w:sz w:val="24"/>
          <w:szCs w:val="24"/>
          <w:u w:val="single"/>
        </w:rPr>
        <w:t>do serviço</w:t>
      </w:r>
      <w:r w:rsidR="00A12F02">
        <w:rPr>
          <w:rFonts w:ascii="Times New Roman" w:hAnsi="Times New Roman" w:cs="Times New Roman"/>
          <w:sz w:val="24"/>
          <w:szCs w:val="24"/>
        </w:rPr>
        <w:t>, que deverá ocorrer dentro dos preceitos legais, adotando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</w:p>
    <w:p w:rsidR="002B0F3A" w:rsidRDefault="000247F1" w:rsidP="000247F1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Saliento,</w:t>
      </w:r>
      <w:r w:rsidR="001A67B2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a contratação direta deverá se realizar pelo menor lapso temporal possível, estendendo-se somente pelo tempo necessário para a realização do devido Processo Licitatório.</w:t>
      </w:r>
    </w:p>
    <w:p w:rsidR="000247F1" w:rsidRPr="000247F1" w:rsidRDefault="000247F1" w:rsidP="000247F1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2B0F3A" w:rsidRDefault="00A12F02" w:rsidP="002B0F3A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:rsidR="00A12F02" w:rsidRDefault="007F4F27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Pedrinho, 14 de junho</w:t>
      </w:r>
      <w:r w:rsidR="00A12F0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2B0F3A" w:rsidRDefault="002B0F3A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0247F1" w:rsidRDefault="000247F1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B0F3A" w:rsidRDefault="002B0F3A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B0F3A" w:rsidRPr="002B0F3A" w:rsidRDefault="002B0F3A" w:rsidP="002B0F3A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:rsidR="000B5422" w:rsidRPr="00901957" w:rsidRDefault="002B0F3A" w:rsidP="002B0F3A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7F4F27">
      <w:pgSz w:w="11906" w:h="16838"/>
      <w:pgMar w:top="2410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2B0F3A"/>
    <w:rsid w:val="003C2DA7"/>
    <w:rsid w:val="00456396"/>
    <w:rsid w:val="00556604"/>
    <w:rsid w:val="0061431F"/>
    <w:rsid w:val="007D307E"/>
    <w:rsid w:val="007F4F27"/>
    <w:rsid w:val="00901957"/>
    <w:rsid w:val="00940F67"/>
    <w:rsid w:val="009F6DF7"/>
    <w:rsid w:val="00A12F02"/>
    <w:rsid w:val="00C21973"/>
    <w:rsid w:val="00E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2</cp:revision>
  <dcterms:created xsi:type="dcterms:W3CDTF">2019-06-17T11:42:00Z</dcterms:created>
  <dcterms:modified xsi:type="dcterms:W3CDTF">2019-06-17T11:42:00Z</dcterms:modified>
</cp:coreProperties>
</file>