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04" w:rsidRPr="00BA53F5" w:rsidRDefault="00556604" w:rsidP="007F1A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3F5">
        <w:rPr>
          <w:rFonts w:ascii="Times New Roman" w:hAnsi="Times New Roman" w:cs="Times New Roman"/>
          <w:b/>
          <w:bCs/>
          <w:sz w:val="24"/>
          <w:szCs w:val="24"/>
        </w:rPr>
        <w:t>ASSESSORIA JURÍDICA</w:t>
      </w:r>
    </w:p>
    <w:p w:rsidR="00556604" w:rsidRPr="00BA53F5" w:rsidRDefault="00556604" w:rsidP="007F1A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3F5">
        <w:rPr>
          <w:rFonts w:ascii="Times New Roman" w:hAnsi="Times New Roman" w:cs="Times New Roman"/>
          <w:b/>
          <w:bCs/>
          <w:sz w:val="24"/>
          <w:szCs w:val="24"/>
        </w:rPr>
        <w:t xml:space="preserve">PARECER JURÍDICO </w:t>
      </w:r>
    </w:p>
    <w:p w:rsidR="009D3BF1" w:rsidRPr="00BA53F5" w:rsidRDefault="009D3BF1" w:rsidP="007F1AF7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12F02" w:rsidRPr="00BA53F5" w:rsidRDefault="00556604" w:rsidP="009D3B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3F5">
        <w:rPr>
          <w:rFonts w:ascii="Times New Roman" w:hAnsi="Times New Roman" w:cs="Times New Roman"/>
          <w:b/>
          <w:bCs/>
          <w:sz w:val="24"/>
          <w:szCs w:val="24"/>
        </w:rPr>
        <w:t xml:space="preserve">POSSIBILIDADE DE </w:t>
      </w:r>
      <w:r w:rsidR="009D3BF1" w:rsidRPr="00BA53F5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BA53F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  <w:r w:rsidR="009D3BF1" w:rsidRPr="00BA53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1AF7" w:rsidRPr="007F1AF7" w:rsidRDefault="007F1AF7" w:rsidP="007F1AF7">
      <w:pPr>
        <w:spacing w:line="36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C21973" w:rsidRDefault="00556604" w:rsidP="00BA53F5">
      <w:pPr>
        <w:ind w:left="3402"/>
        <w:rPr>
          <w:rFonts w:ascii="Times New Roman" w:hAnsi="Times New Roman" w:cs="Times New Roman"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 xml:space="preserve">Trata-se de solicitação da Secretaria Municipal de </w:t>
      </w:r>
      <w:r w:rsidR="00FC677E" w:rsidRPr="007F1AF7">
        <w:rPr>
          <w:rFonts w:ascii="Times New Roman" w:hAnsi="Times New Roman" w:cs="Times New Roman"/>
          <w:sz w:val="24"/>
          <w:szCs w:val="24"/>
        </w:rPr>
        <w:t xml:space="preserve">Administração e Finanças </w:t>
      </w:r>
      <w:r w:rsidR="00A12F02" w:rsidRPr="007F1AF7">
        <w:rPr>
          <w:rFonts w:ascii="Times New Roman" w:hAnsi="Times New Roman" w:cs="Times New Roman"/>
          <w:sz w:val="24"/>
          <w:szCs w:val="24"/>
        </w:rPr>
        <w:t>visando</w:t>
      </w:r>
      <w:r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="00A12F02" w:rsidRPr="007F1AF7">
        <w:rPr>
          <w:rFonts w:ascii="Times New Roman" w:hAnsi="Times New Roman" w:cs="Times New Roman"/>
          <w:sz w:val="24"/>
          <w:szCs w:val="24"/>
        </w:rPr>
        <w:t xml:space="preserve">a </w:t>
      </w:r>
      <w:r w:rsidRPr="007F1AF7">
        <w:rPr>
          <w:rFonts w:ascii="Times New Roman" w:hAnsi="Times New Roman" w:cs="Times New Roman"/>
          <w:sz w:val="24"/>
          <w:szCs w:val="24"/>
        </w:rPr>
        <w:t xml:space="preserve">contração </w:t>
      </w:r>
      <w:r w:rsidR="00FC677E" w:rsidRPr="007F1AF7">
        <w:rPr>
          <w:rFonts w:ascii="Times New Roman" w:hAnsi="Times New Roman" w:cs="Times New Roman"/>
          <w:sz w:val="24"/>
          <w:szCs w:val="24"/>
        </w:rPr>
        <w:t>direta</w:t>
      </w:r>
      <w:r w:rsidR="009D3BF1">
        <w:rPr>
          <w:rFonts w:ascii="Times New Roman" w:hAnsi="Times New Roman" w:cs="Times New Roman"/>
          <w:sz w:val="24"/>
          <w:szCs w:val="24"/>
        </w:rPr>
        <w:t xml:space="preserve"> com a </w:t>
      </w:r>
      <w:r w:rsidR="003C5FE8">
        <w:rPr>
          <w:rFonts w:ascii="Times New Roman" w:hAnsi="Times New Roman" w:cs="Times New Roman"/>
          <w:sz w:val="24"/>
          <w:szCs w:val="24"/>
        </w:rPr>
        <w:t xml:space="preserve">profissional </w:t>
      </w:r>
      <w:r w:rsidR="00E333B5" w:rsidRPr="00E333B5">
        <w:rPr>
          <w:rFonts w:ascii="Times New Roman" w:hAnsi="Times New Roman" w:cs="Times New Roman"/>
          <w:sz w:val="24"/>
          <w:szCs w:val="24"/>
        </w:rPr>
        <w:t>Michele Fernanda Schmidt Dos Santos</w:t>
      </w:r>
      <w:r w:rsidR="00E333B5">
        <w:rPr>
          <w:rFonts w:ascii="Times New Roman" w:hAnsi="Times New Roman" w:cs="Times New Roman"/>
          <w:sz w:val="24"/>
          <w:szCs w:val="24"/>
        </w:rPr>
        <w:t xml:space="preserve"> </w:t>
      </w:r>
      <w:r w:rsidR="003C5FE8">
        <w:rPr>
          <w:rFonts w:ascii="Times New Roman" w:hAnsi="Times New Roman" w:cs="Times New Roman"/>
          <w:sz w:val="24"/>
          <w:szCs w:val="24"/>
        </w:rPr>
        <w:t>para curso de gestão de pessoas para os servidores do Setor de Recursos Humanos da Prefeitura</w:t>
      </w:r>
      <w:r w:rsidR="00477D57" w:rsidRPr="007F1AF7">
        <w:rPr>
          <w:rFonts w:ascii="Times New Roman" w:hAnsi="Times New Roman" w:cs="Times New Roman"/>
          <w:sz w:val="24"/>
          <w:szCs w:val="24"/>
        </w:rPr>
        <w:t xml:space="preserve">. A </w:t>
      </w:r>
      <w:r w:rsidR="003C5FE8">
        <w:rPr>
          <w:rFonts w:ascii="Times New Roman" w:hAnsi="Times New Roman" w:cs="Times New Roman"/>
          <w:sz w:val="24"/>
          <w:szCs w:val="24"/>
        </w:rPr>
        <w:t>profissional cuja contratação é pretendida, apresentou documentação comprovando vasta experiência e notório saber na área de atuação</w:t>
      </w:r>
      <w:r w:rsidR="00FC677E" w:rsidRPr="007F1AF7">
        <w:rPr>
          <w:rFonts w:ascii="Times New Roman" w:hAnsi="Times New Roman" w:cs="Times New Roman"/>
          <w:sz w:val="24"/>
          <w:szCs w:val="24"/>
        </w:rPr>
        <w:t xml:space="preserve">, </w:t>
      </w:r>
      <w:r w:rsidR="003C5FE8">
        <w:rPr>
          <w:rFonts w:ascii="Times New Roman" w:hAnsi="Times New Roman" w:cs="Times New Roman"/>
          <w:sz w:val="24"/>
          <w:szCs w:val="24"/>
        </w:rPr>
        <w:t xml:space="preserve">fatos estes que </w:t>
      </w:r>
      <w:r w:rsidR="00FC677E" w:rsidRPr="007F1AF7">
        <w:rPr>
          <w:rFonts w:ascii="Times New Roman" w:hAnsi="Times New Roman" w:cs="Times New Roman"/>
          <w:sz w:val="24"/>
          <w:szCs w:val="24"/>
        </w:rPr>
        <w:t>justifica</w:t>
      </w:r>
      <w:r w:rsidR="00E333B5">
        <w:rPr>
          <w:rFonts w:ascii="Times New Roman" w:hAnsi="Times New Roman" w:cs="Times New Roman"/>
          <w:sz w:val="24"/>
          <w:szCs w:val="24"/>
        </w:rPr>
        <w:t>ria</w:t>
      </w:r>
      <w:r w:rsidR="003C5FE8">
        <w:rPr>
          <w:rFonts w:ascii="Times New Roman" w:hAnsi="Times New Roman" w:cs="Times New Roman"/>
          <w:sz w:val="24"/>
          <w:szCs w:val="24"/>
        </w:rPr>
        <w:t>m</w:t>
      </w:r>
      <w:r w:rsidR="00FC677E" w:rsidRPr="007F1AF7">
        <w:rPr>
          <w:rFonts w:ascii="Times New Roman" w:hAnsi="Times New Roman" w:cs="Times New Roman"/>
          <w:sz w:val="24"/>
          <w:szCs w:val="24"/>
        </w:rPr>
        <w:t xml:space="preserve">, em tese, a contratação direta. </w:t>
      </w:r>
    </w:p>
    <w:p w:rsidR="0095165E" w:rsidRPr="007F1AF7" w:rsidRDefault="0095165E" w:rsidP="0095165E">
      <w:pPr>
        <w:ind w:left="2977"/>
        <w:rPr>
          <w:rFonts w:ascii="Times New Roman" w:hAnsi="Times New Roman" w:cs="Times New Roman"/>
          <w:sz w:val="24"/>
          <w:szCs w:val="24"/>
        </w:rPr>
      </w:pPr>
    </w:p>
    <w:p w:rsidR="00556604" w:rsidRPr="007F1AF7" w:rsidRDefault="00556604" w:rsidP="0095165E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  <w:u w:val="single"/>
        </w:rPr>
      </w:pPr>
      <w:r w:rsidRPr="007F1AF7">
        <w:rPr>
          <w:rFonts w:ascii="Times New Roman" w:hAnsi="Times New Roman" w:cs="Times New Roman"/>
          <w:sz w:val="24"/>
          <w:szCs w:val="24"/>
          <w:u w:val="single"/>
        </w:rPr>
        <w:t>PARECER</w:t>
      </w:r>
    </w:p>
    <w:p w:rsidR="00901957" w:rsidRPr="007F1AF7" w:rsidRDefault="00556604" w:rsidP="0095165E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</w:t>
      </w:r>
      <w:r w:rsidR="00C21973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Pr="007F1AF7">
        <w:rPr>
          <w:rFonts w:ascii="Times New Roman" w:hAnsi="Times New Roman" w:cs="Times New Roman"/>
          <w:sz w:val="24"/>
          <w:szCs w:val="24"/>
        </w:rPr>
        <w:t>exceções são os casos previstos na Lei nº8.666/93 de Dispensa e de Inexigibilidade.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Pr="007F1AF7">
        <w:rPr>
          <w:rFonts w:ascii="Times New Roman" w:hAnsi="Times New Roman" w:cs="Times New Roman"/>
          <w:sz w:val="24"/>
          <w:szCs w:val="24"/>
        </w:rPr>
        <w:t xml:space="preserve">A licitação </w:t>
      </w:r>
      <w:r w:rsidR="009F3A11" w:rsidRPr="007F1AF7">
        <w:rPr>
          <w:rFonts w:ascii="Times New Roman" w:hAnsi="Times New Roman" w:cs="Times New Roman"/>
          <w:sz w:val="24"/>
          <w:szCs w:val="24"/>
        </w:rPr>
        <w:t>é inexigível</w:t>
      </w:r>
      <w:r w:rsidRPr="007F1AF7">
        <w:rPr>
          <w:rFonts w:ascii="Times New Roman" w:hAnsi="Times New Roman" w:cs="Times New Roman"/>
          <w:sz w:val="24"/>
          <w:szCs w:val="24"/>
        </w:rPr>
        <w:t xml:space="preserve"> quando </w:t>
      </w:r>
      <w:r w:rsidR="009F3A11" w:rsidRPr="007F1AF7">
        <w:rPr>
          <w:rFonts w:ascii="Times New Roman" w:hAnsi="Times New Roman" w:cs="Times New Roman"/>
          <w:sz w:val="24"/>
          <w:szCs w:val="24"/>
        </w:rPr>
        <w:t xml:space="preserve">houver inviabilidade de competição, cujas hipóteses estão elencadas no </w:t>
      </w:r>
      <w:r w:rsidRPr="007F1AF7">
        <w:rPr>
          <w:rFonts w:ascii="Times New Roman" w:hAnsi="Times New Roman" w:cs="Times New Roman"/>
          <w:sz w:val="24"/>
          <w:szCs w:val="24"/>
        </w:rPr>
        <w:t xml:space="preserve">art. </w:t>
      </w:r>
      <w:r w:rsidR="009F3A11" w:rsidRPr="007F1AF7">
        <w:rPr>
          <w:rFonts w:ascii="Times New Roman" w:hAnsi="Times New Roman" w:cs="Times New Roman"/>
          <w:sz w:val="24"/>
          <w:szCs w:val="24"/>
        </w:rPr>
        <w:t>25</w:t>
      </w:r>
      <w:r w:rsidRPr="007F1AF7">
        <w:rPr>
          <w:rFonts w:ascii="Times New Roman" w:hAnsi="Times New Roman" w:cs="Times New Roman"/>
          <w:sz w:val="24"/>
          <w:szCs w:val="24"/>
        </w:rPr>
        <w:t xml:space="preserve"> da Lei nº8.666/93.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Aduz</w:t>
      </w:r>
      <w:r w:rsidRPr="007F1AF7">
        <w:rPr>
          <w:rFonts w:ascii="Times New Roman" w:hAnsi="Times New Roman" w:cs="Times New Roman"/>
          <w:sz w:val="24"/>
          <w:szCs w:val="24"/>
        </w:rPr>
        <w:t xml:space="preserve"> o art. 2</w:t>
      </w:r>
      <w:r w:rsidR="009F3A11" w:rsidRPr="007F1AF7">
        <w:rPr>
          <w:rFonts w:ascii="Times New Roman" w:hAnsi="Times New Roman" w:cs="Times New Roman"/>
          <w:sz w:val="24"/>
          <w:szCs w:val="24"/>
        </w:rPr>
        <w:t>5</w:t>
      </w:r>
      <w:r w:rsidRPr="007F1AF7">
        <w:rPr>
          <w:rFonts w:ascii="Times New Roman" w:hAnsi="Times New Roman" w:cs="Times New Roman"/>
          <w:sz w:val="24"/>
          <w:szCs w:val="24"/>
        </w:rPr>
        <w:t>, inciso I</w:t>
      </w:r>
      <w:r w:rsidR="003C5FE8">
        <w:rPr>
          <w:rFonts w:ascii="Times New Roman" w:hAnsi="Times New Roman" w:cs="Times New Roman"/>
          <w:sz w:val="24"/>
          <w:szCs w:val="24"/>
        </w:rPr>
        <w:t>I</w:t>
      </w:r>
      <w:r w:rsidRPr="007F1AF7">
        <w:rPr>
          <w:rFonts w:ascii="Times New Roman" w:hAnsi="Times New Roman" w:cs="Times New Roman"/>
          <w:sz w:val="24"/>
          <w:szCs w:val="24"/>
        </w:rPr>
        <w:t xml:space="preserve"> da Lei nº8.666/93: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F7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3C5FE8">
        <w:rPr>
          <w:rFonts w:ascii="Times New Roman" w:hAnsi="Times New Roman" w:cs="Times New Roman"/>
          <w:i/>
          <w:sz w:val="20"/>
          <w:szCs w:val="20"/>
        </w:rPr>
        <w:t xml:space="preserve">II - </w:t>
      </w:r>
      <w:proofErr w:type="gramStart"/>
      <w:r w:rsidRPr="003C5FE8">
        <w:rPr>
          <w:rFonts w:ascii="Times New Roman" w:hAnsi="Times New Roman" w:cs="Times New Roman"/>
          <w:i/>
          <w:sz w:val="20"/>
          <w:szCs w:val="20"/>
        </w:rPr>
        <w:t>para</w:t>
      </w:r>
      <w:proofErr w:type="gramEnd"/>
      <w:r w:rsidRPr="003C5FE8">
        <w:rPr>
          <w:rFonts w:ascii="Times New Roman" w:hAnsi="Times New Roman" w:cs="Times New Roman"/>
          <w:i/>
          <w:sz w:val="20"/>
          <w:szCs w:val="20"/>
        </w:rPr>
        <w:t xml:space="preserve"> a contratação de serviços técnicos enumerados no art. 13 desta Lei, de natureza singular, com profissionais ou empresas de notória especialização, vedada a inexigibilidade para serviços de publicidade e divulgação;</w:t>
      </w:r>
    </w:p>
    <w:p w:rsidR="003C5FE8" w:rsidRDefault="003C5FE8" w:rsidP="0095165E">
      <w:pPr>
        <w:ind w:firstLine="1134"/>
        <w:rPr>
          <w:rFonts w:ascii="Times New Roman" w:hAnsi="Times New Roman" w:cs="Times New Roman"/>
          <w:i/>
          <w:sz w:val="20"/>
          <w:szCs w:val="20"/>
        </w:rPr>
      </w:pPr>
    </w:p>
    <w:p w:rsidR="003C5FE8" w:rsidRPr="003C5FE8" w:rsidRDefault="003C5FE8" w:rsidP="0095165E">
      <w:pPr>
        <w:ind w:firstLine="1134"/>
        <w:rPr>
          <w:rFonts w:ascii="Times New Roman" w:hAnsi="Times New Roman" w:cs="Times New Roman"/>
          <w:iCs/>
          <w:sz w:val="24"/>
          <w:szCs w:val="24"/>
        </w:rPr>
      </w:pPr>
      <w:r w:rsidRPr="003C5FE8">
        <w:rPr>
          <w:rFonts w:ascii="Times New Roman" w:hAnsi="Times New Roman" w:cs="Times New Roman"/>
          <w:iCs/>
          <w:sz w:val="24"/>
          <w:szCs w:val="24"/>
        </w:rPr>
        <w:t>Assim faz-se necessária citação do art. 13 do mesmo diploma legal,</w:t>
      </w:r>
      <w:r>
        <w:rPr>
          <w:rFonts w:ascii="Times New Roman" w:hAnsi="Times New Roman" w:cs="Times New Roman"/>
          <w:iCs/>
          <w:sz w:val="24"/>
          <w:szCs w:val="24"/>
        </w:rPr>
        <w:t xml:space="preserve"> especificamente de seu inciso VI:</w:t>
      </w:r>
      <w:r w:rsidRPr="003C5FE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C5FE8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</w:p>
    <w:p w:rsidR="003C5FE8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3C5FE8">
        <w:rPr>
          <w:rFonts w:ascii="Times New Roman" w:hAnsi="Times New Roman" w:cs="Times New Roman"/>
          <w:i/>
          <w:sz w:val="20"/>
          <w:szCs w:val="20"/>
        </w:rPr>
        <w:lastRenderedPageBreak/>
        <w:t>Art. 13.  Para os fins desta Lei, consideram-se serviços técnicos profissionais especializados os trabalhos relativos a:</w:t>
      </w:r>
    </w:p>
    <w:p w:rsidR="003C5FE8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...</w:t>
      </w:r>
    </w:p>
    <w:p w:rsidR="003C5FE8" w:rsidRPr="009F3A11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3C5FE8">
        <w:rPr>
          <w:rFonts w:ascii="Times New Roman" w:hAnsi="Times New Roman" w:cs="Times New Roman"/>
          <w:i/>
          <w:sz w:val="20"/>
          <w:szCs w:val="20"/>
        </w:rPr>
        <w:t xml:space="preserve">VI - </w:t>
      </w:r>
      <w:proofErr w:type="gramStart"/>
      <w:r w:rsidRPr="003C5FE8">
        <w:rPr>
          <w:rFonts w:ascii="Times New Roman" w:hAnsi="Times New Roman" w:cs="Times New Roman"/>
          <w:i/>
          <w:sz w:val="20"/>
          <w:szCs w:val="20"/>
        </w:rPr>
        <w:t>treinamento e aperfeiçoamento</w:t>
      </w:r>
      <w:proofErr w:type="gramEnd"/>
      <w:r w:rsidRPr="003C5FE8">
        <w:rPr>
          <w:rFonts w:ascii="Times New Roman" w:hAnsi="Times New Roman" w:cs="Times New Roman"/>
          <w:i/>
          <w:sz w:val="20"/>
          <w:szCs w:val="20"/>
        </w:rPr>
        <w:t xml:space="preserve"> de pessoal;</w:t>
      </w:r>
    </w:p>
    <w:p w:rsid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 xml:space="preserve">Com relação à contratação direta fundamentada no art. 25, inc. II, da Lei de Licitações, leciona Marçal </w:t>
      </w:r>
      <w:proofErr w:type="spellStart"/>
      <w:r w:rsidRPr="002F2EEA">
        <w:rPr>
          <w:rFonts w:ascii="Times New Roman" w:hAnsi="Times New Roman" w:cs="Times New Roman"/>
          <w:sz w:val="24"/>
          <w:szCs w:val="24"/>
        </w:rPr>
        <w:t>Justen</w:t>
      </w:r>
      <w:proofErr w:type="spellEnd"/>
      <w:r w:rsidRPr="002F2EEA">
        <w:rPr>
          <w:rFonts w:ascii="Times New Roman" w:hAnsi="Times New Roman" w:cs="Times New Roman"/>
          <w:sz w:val="24"/>
          <w:szCs w:val="24"/>
        </w:rPr>
        <w:t xml:space="preserve"> Filho que é necessária a presença cumulativa dos três requisitos: serviço técnico profissional especializado, existência de um objeto singular e sujeito titular de notória especialização. Este entendimento está, inclusive, alinhado à Súmula TCU nº 252: </w:t>
      </w:r>
    </w:p>
    <w:p w:rsidR="002F2EEA" w:rsidRPr="0095165E" w:rsidRDefault="002F2EEA" w:rsidP="0095165E">
      <w:pPr>
        <w:ind w:left="1134"/>
        <w:rPr>
          <w:rFonts w:ascii="Times New Roman" w:hAnsi="Times New Roman" w:cs="Times New Roman"/>
          <w:i/>
          <w:iCs/>
          <w:sz w:val="20"/>
          <w:szCs w:val="20"/>
        </w:rPr>
      </w:pPr>
      <w:r w:rsidRPr="0095165E">
        <w:rPr>
          <w:rFonts w:ascii="Times New Roman" w:hAnsi="Times New Roman" w:cs="Times New Roman"/>
          <w:i/>
          <w:iCs/>
          <w:sz w:val="20"/>
          <w:szCs w:val="20"/>
        </w:rPr>
        <w:t>“A inviabilidade de competição para a contratação de serviços técnicos, a que alude o inciso II do art. 25 da Lei nº 8.666/1993, decorre da presença simultânea de três requisitos: serviço técnico especializado, entre os mencionados no art. 13 da referida lei, natureza singular do serviço e notória especialização do contratado”.</w:t>
      </w:r>
    </w:p>
    <w:p w:rsidR="002F2EEA" w:rsidRPr="002F2EEA" w:rsidRDefault="002F2EEA" w:rsidP="0095165E">
      <w:pPr>
        <w:ind w:left="851" w:firstLine="1134"/>
        <w:rPr>
          <w:rFonts w:ascii="Times New Roman" w:hAnsi="Times New Roman" w:cs="Times New Roman"/>
          <w:sz w:val="24"/>
          <w:szCs w:val="24"/>
        </w:rPr>
      </w:pPr>
    </w:p>
    <w:p w:rsidR="002F2EEA" w:rsidRP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 xml:space="preserve">Jorge Ulisses </w:t>
      </w:r>
      <w:proofErr w:type="spellStart"/>
      <w:r w:rsidRPr="002F2EEA">
        <w:rPr>
          <w:rFonts w:ascii="Times New Roman" w:hAnsi="Times New Roman" w:cs="Times New Roman"/>
          <w:sz w:val="24"/>
          <w:szCs w:val="24"/>
        </w:rPr>
        <w:t>Jacoby</w:t>
      </w:r>
      <w:proofErr w:type="spellEnd"/>
      <w:r w:rsidRPr="002F2EEA">
        <w:rPr>
          <w:rFonts w:ascii="Times New Roman" w:hAnsi="Times New Roman" w:cs="Times New Roman"/>
          <w:sz w:val="24"/>
          <w:szCs w:val="24"/>
        </w:rPr>
        <w:t xml:space="preserve"> Fernandes ressalta que a singularidade é do objeto e não a do profissional, e que deve estar conjugada necessariamente com a notória especialização do contratado.</w:t>
      </w:r>
    </w:p>
    <w:p w:rsidR="002F2EEA" w:rsidRP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>Lucas Rocha Furtado acrescenta que os parâmetros postos no § 1º do art. 25, da Lei nº 8.666/1993, apesar de serem razoavelmente objetivos, ainda reservam certo grau de discricionariedade para a definição da notória especialidade. Salienta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EEA" w:rsidRPr="002F2EEA" w:rsidRDefault="002F2EEA" w:rsidP="002F2EEA">
      <w:pPr>
        <w:ind w:left="1134"/>
        <w:rPr>
          <w:rFonts w:ascii="Times New Roman" w:hAnsi="Times New Roman" w:cs="Times New Roman"/>
          <w:i/>
          <w:iCs/>
          <w:sz w:val="20"/>
          <w:szCs w:val="20"/>
        </w:rPr>
      </w:pPr>
      <w:r w:rsidRPr="002F2EEA">
        <w:rPr>
          <w:rFonts w:ascii="Times New Roman" w:hAnsi="Times New Roman" w:cs="Times New Roman"/>
          <w:i/>
          <w:iCs/>
          <w:sz w:val="20"/>
          <w:szCs w:val="20"/>
        </w:rPr>
        <w:t>“</w:t>
      </w:r>
      <w:proofErr w:type="gramStart"/>
      <w:r w:rsidRPr="002F2EEA">
        <w:rPr>
          <w:rFonts w:ascii="Times New Roman" w:hAnsi="Times New Roman" w:cs="Times New Roman"/>
          <w:i/>
          <w:iCs/>
          <w:sz w:val="20"/>
          <w:szCs w:val="20"/>
        </w:rPr>
        <w:t>que</w:t>
      </w:r>
      <w:proofErr w:type="gramEnd"/>
      <w:r w:rsidRPr="002F2EEA">
        <w:rPr>
          <w:rFonts w:ascii="Times New Roman" w:hAnsi="Times New Roman" w:cs="Times New Roman"/>
          <w:i/>
          <w:iCs/>
          <w:sz w:val="20"/>
          <w:szCs w:val="20"/>
        </w:rPr>
        <w:t xml:space="preserve"> em determinado setor de atividade, pode haver mais de uma empresa com ampla experiência na prestação de serviço singular, e pode, não obstante, ocorrer que em circunstâncias dadas, somente uma dentre elas tenha notória especialidade”.</w:t>
      </w:r>
    </w:p>
    <w:p w:rsidR="002F2EEA" w:rsidRPr="002F2EEA" w:rsidRDefault="002F2EEA" w:rsidP="0095165E">
      <w:pPr>
        <w:rPr>
          <w:rFonts w:ascii="Times New Roman" w:hAnsi="Times New Roman" w:cs="Times New Roman"/>
          <w:sz w:val="24"/>
          <w:szCs w:val="24"/>
        </w:rPr>
      </w:pPr>
    </w:p>
    <w:p w:rsidR="002F2EEA" w:rsidRP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>Especificamente sobre a contratação de “treinamento e aperfeiçoamento de pessoal”, previsto no inc. VI do art. 13 da Lei no 8.666/1993, além dos requisitos acima indicados pela Doutrina, são igualmente pertinentes as definições e o contorno deste tipo de contratação postos na Decis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2F2EEA">
        <w:rPr>
          <w:rFonts w:ascii="Times New Roman" w:hAnsi="Times New Roman" w:cs="Times New Roman"/>
          <w:sz w:val="24"/>
          <w:szCs w:val="24"/>
        </w:rPr>
        <w:t xml:space="preserve"> nº 439/1998, do Plenário do Tribunal de Contas da União</w:t>
      </w:r>
      <w:r>
        <w:rPr>
          <w:rFonts w:ascii="Times New Roman" w:hAnsi="Times New Roman" w:cs="Times New Roman"/>
          <w:sz w:val="24"/>
          <w:szCs w:val="24"/>
        </w:rPr>
        <w:t>, na qual a</w:t>
      </w:r>
      <w:r w:rsidRPr="002F2EEA">
        <w:rPr>
          <w:rFonts w:ascii="Times New Roman" w:hAnsi="Times New Roman" w:cs="Times New Roman"/>
          <w:sz w:val="24"/>
          <w:szCs w:val="24"/>
        </w:rPr>
        <w:t xml:space="preserve"> Corte de Contas consignou a extrema necessidade e importância do treinamento e aperfeiçoamento de servidores para a excelência do serviço público, e definiu como serviço singular todo aquele que verse sobre treinamento diferenciado em relação ao convencional ou rotineiro do mercado. Sugeriu que seriam singulares aqueles cursos desenvolvidos ou adaptados especificamente para o atendimento das necessidades do contratante ou voltados para as peculiaridades dos prováveis treinandos.</w:t>
      </w:r>
    </w:p>
    <w:p w:rsidR="002F2EEA" w:rsidRPr="002F2EEA" w:rsidRDefault="002F2EEA" w:rsidP="002F2EEA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lastRenderedPageBreak/>
        <w:t>Importante observar que, ainda por ocasião da instrução e do julgamento do processo que resultou na Decisão nº 439/1998, apesar de a Unidade Técnica ter entendido que não seria para todo e qualquer curso que se aplicaria a exceção do art. 25, inc. II, estando excluída para a hipótese de curso mais convencional, básico, considerando que neste caso a diferença entre os serviços prestados por um ou outro licitante poderia ser mínima, sem prejuízo do objetivo do treinamento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EEA" w:rsidRDefault="002F2EEA" w:rsidP="002F2EEA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>Quanto ao conceito de notória especialização, restou consignado naquela decisão que o contido no §1º do art. 25 da Lei 8.666/1993 está relacionado com as atividades do profissional, permitindo inferir que o seu trabalho é essencial, não sendo necessário que se apresente como o único prestador do serviço pretendido.</w:t>
      </w:r>
    </w:p>
    <w:p w:rsidR="002F2EEA" w:rsidRPr="002F2EEA" w:rsidRDefault="002F2EEA" w:rsidP="002F2EEA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 xml:space="preserve">Retornando à Súmula TCU nº 252, vislumbramos o atendimento aos requisitos necessários à contratação direta por inexigibilidade com fundamento no art. 25, II, da Lei nº 8.666/1993: </w:t>
      </w:r>
    </w:p>
    <w:p w:rsidR="002F2EEA" w:rsidRPr="002F2EEA" w:rsidRDefault="002F2EEA" w:rsidP="0095165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 xml:space="preserve">a) em primeiro lugar, trata-se de serviço técnico especializado, entre os mencionados no art. 13 da referida lei (treinamento e aperfeiçoamento de pessoal); </w:t>
      </w:r>
    </w:p>
    <w:p w:rsidR="002F2EEA" w:rsidRPr="002F2EEA" w:rsidRDefault="002F2EEA" w:rsidP="0095165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65E">
        <w:rPr>
          <w:rFonts w:ascii="Times New Roman" w:hAnsi="Times New Roman" w:cs="Times New Roman"/>
          <w:sz w:val="24"/>
          <w:szCs w:val="24"/>
        </w:rPr>
        <w:t>b) em segundo lugar, as próprias características da capacitação, tais como carga-horária, conteúdo programático específico, complexidade do assunto</w:t>
      </w:r>
      <w:r w:rsidR="00B00B2E" w:rsidRPr="0095165E">
        <w:rPr>
          <w:rFonts w:ascii="Times New Roman" w:hAnsi="Times New Roman" w:cs="Times New Roman"/>
          <w:sz w:val="24"/>
          <w:szCs w:val="24"/>
        </w:rPr>
        <w:t xml:space="preserve">, </w:t>
      </w:r>
      <w:r w:rsidRPr="0095165E">
        <w:rPr>
          <w:rFonts w:ascii="Times New Roman" w:hAnsi="Times New Roman" w:cs="Times New Roman"/>
          <w:sz w:val="24"/>
          <w:szCs w:val="24"/>
        </w:rPr>
        <w:t xml:space="preserve">metodologia empregada no treinamento (abordagem prática e </w:t>
      </w:r>
      <w:r w:rsidR="00B00B2E" w:rsidRPr="0095165E">
        <w:rPr>
          <w:rFonts w:ascii="Times New Roman" w:hAnsi="Times New Roman" w:cs="Times New Roman"/>
          <w:sz w:val="24"/>
          <w:szCs w:val="24"/>
        </w:rPr>
        <w:t>teórica</w:t>
      </w:r>
      <w:r w:rsidRPr="0095165E">
        <w:rPr>
          <w:rFonts w:ascii="Times New Roman" w:hAnsi="Times New Roman" w:cs="Times New Roman"/>
          <w:sz w:val="24"/>
          <w:szCs w:val="24"/>
        </w:rPr>
        <w:t xml:space="preserve">), instrutor, datas de realização e disponibilidade de tempo do pessoal da administração para a participação nos dias previstos para o curso, </w:t>
      </w:r>
      <w:r w:rsidR="00E65B27">
        <w:rPr>
          <w:rFonts w:ascii="Times New Roman" w:hAnsi="Times New Roman" w:cs="Times New Roman"/>
          <w:sz w:val="24"/>
          <w:szCs w:val="24"/>
        </w:rPr>
        <w:t xml:space="preserve">bem como a adaptação do conteúdo e da sistemática para </w:t>
      </w:r>
      <w:r w:rsidR="00BA53F5">
        <w:rPr>
          <w:rFonts w:ascii="Times New Roman" w:hAnsi="Times New Roman" w:cs="Times New Roman"/>
          <w:sz w:val="24"/>
          <w:szCs w:val="24"/>
        </w:rPr>
        <w:t xml:space="preserve">melhor atender a Municipalidade, </w:t>
      </w:r>
      <w:r w:rsidRPr="0095165E">
        <w:rPr>
          <w:rFonts w:ascii="Times New Roman" w:hAnsi="Times New Roman" w:cs="Times New Roman"/>
          <w:sz w:val="24"/>
          <w:szCs w:val="24"/>
        </w:rPr>
        <w:t>tudo isso acaba por configurar a natureza singular do objeto;</w:t>
      </w:r>
      <w:r w:rsidRPr="002F2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3B5" w:rsidRDefault="002F2EEA" w:rsidP="0095165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 xml:space="preserve">c) por fim, o instrutor é profissional com inquestionável experiência prática em matéria de </w:t>
      </w:r>
      <w:r w:rsidR="00B00B2E">
        <w:rPr>
          <w:rFonts w:ascii="Times New Roman" w:hAnsi="Times New Roman" w:cs="Times New Roman"/>
          <w:sz w:val="24"/>
          <w:szCs w:val="24"/>
        </w:rPr>
        <w:t xml:space="preserve">desenvolvimento pessoal sendo </w:t>
      </w:r>
      <w:r w:rsidR="0046405A">
        <w:rPr>
          <w:rFonts w:ascii="Times New Roman" w:hAnsi="Times New Roman" w:cs="Times New Roman"/>
          <w:sz w:val="24"/>
          <w:szCs w:val="24"/>
        </w:rPr>
        <w:t>palestrante</w:t>
      </w:r>
      <w:r w:rsidR="00DD4E3F">
        <w:rPr>
          <w:rFonts w:ascii="Times New Roman" w:hAnsi="Times New Roman" w:cs="Times New Roman"/>
          <w:sz w:val="24"/>
          <w:szCs w:val="24"/>
        </w:rPr>
        <w:t xml:space="preserve"> e Coach</w:t>
      </w:r>
      <w:r w:rsidR="00B00B2E">
        <w:rPr>
          <w:rFonts w:ascii="Times New Roman" w:hAnsi="Times New Roman" w:cs="Times New Roman"/>
          <w:sz w:val="24"/>
          <w:szCs w:val="24"/>
        </w:rPr>
        <w:t xml:space="preserve"> em diversas áreas como </w:t>
      </w:r>
      <w:r w:rsidR="00DD4E3F">
        <w:rPr>
          <w:rFonts w:ascii="Times New Roman" w:hAnsi="Times New Roman" w:cs="Times New Roman"/>
          <w:sz w:val="24"/>
          <w:szCs w:val="24"/>
        </w:rPr>
        <w:t>Gestão de Pessoas, Carreiras</w:t>
      </w:r>
      <w:r w:rsidR="00B00B2E">
        <w:rPr>
          <w:rFonts w:ascii="Times New Roman" w:hAnsi="Times New Roman" w:cs="Times New Roman"/>
          <w:sz w:val="24"/>
          <w:szCs w:val="24"/>
        </w:rPr>
        <w:t xml:space="preserve"> e Vendas</w:t>
      </w:r>
      <w:r w:rsidRPr="002F2EEA">
        <w:rPr>
          <w:rFonts w:ascii="Times New Roman" w:hAnsi="Times New Roman" w:cs="Times New Roman"/>
          <w:sz w:val="24"/>
          <w:szCs w:val="24"/>
        </w:rPr>
        <w:t>,</w:t>
      </w:r>
      <w:r w:rsidR="00B00B2E">
        <w:rPr>
          <w:rFonts w:ascii="Times New Roman" w:hAnsi="Times New Roman" w:cs="Times New Roman"/>
          <w:sz w:val="24"/>
          <w:szCs w:val="24"/>
        </w:rPr>
        <w:t xml:space="preserve"> entre outros, além de deter </w:t>
      </w:r>
      <w:r w:rsidRPr="002F2EEA">
        <w:rPr>
          <w:rFonts w:ascii="Times New Roman" w:hAnsi="Times New Roman" w:cs="Times New Roman"/>
          <w:sz w:val="24"/>
          <w:szCs w:val="24"/>
        </w:rPr>
        <w:t xml:space="preserve">sólida formação </w:t>
      </w:r>
      <w:r w:rsidR="00FB346C">
        <w:rPr>
          <w:rFonts w:ascii="Times New Roman" w:hAnsi="Times New Roman" w:cs="Times New Roman"/>
          <w:sz w:val="24"/>
          <w:szCs w:val="24"/>
        </w:rPr>
        <w:t>técnica</w:t>
      </w:r>
      <w:r w:rsidR="0046405A">
        <w:rPr>
          <w:rFonts w:ascii="Times New Roman" w:hAnsi="Times New Roman" w:cs="Times New Roman"/>
          <w:sz w:val="24"/>
          <w:szCs w:val="24"/>
        </w:rPr>
        <w:t>, conforme demonstrado em seu currículo profissional:</w:t>
      </w:r>
    </w:p>
    <w:p w:rsidR="00E333B5" w:rsidRPr="0046405A" w:rsidRDefault="00E333B5" w:rsidP="0095165E">
      <w:pPr>
        <w:pStyle w:val="PargrafodaLista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46405A">
        <w:rPr>
          <w:rFonts w:ascii="Times New Roman" w:hAnsi="Times New Roman" w:cs="Times New Roman"/>
          <w:sz w:val="24"/>
          <w:szCs w:val="24"/>
        </w:rPr>
        <w:t>Curso Superior – Administração de Empresas com especialização em Recursos Humanos – UNIASSELVI</w:t>
      </w:r>
      <w:r w:rsidR="0046405A">
        <w:rPr>
          <w:rFonts w:ascii="Times New Roman" w:hAnsi="Times New Roman" w:cs="Times New Roman"/>
          <w:sz w:val="24"/>
          <w:szCs w:val="24"/>
        </w:rPr>
        <w:t xml:space="preserve"> – 2003</w:t>
      </w:r>
      <w:r w:rsidRPr="0046405A">
        <w:rPr>
          <w:rFonts w:ascii="Times New Roman" w:hAnsi="Times New Roman" w:cs="Times New Roman"/>
          <w:sz w:val="24"/>
          <w:szCs w:val="24"/>
        </w:rPr>
        <w:t>;</w:t>
      </w:r>
    </w:p>
    <w:p w:rsidR="0046405A" w:rsidRDefault="0046405A" w:rsidP="0095165E">
      <w:pPr>
        <w:pStyle w:val="PargrafodaLista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46405A">
        <w:rPr>
          <w:rFonts w:ascii="Times New Roman" w:hAnsi="Times New Roman" w:cs="Times New Roman"/>
          <w:sz w:val="24"/>
          <w:szCs w:val="24"/>
        </w:rPr>
        <w:t>Pós-Graduação</w:t>
      </w:r>
      <w:r w:rsidR="00E333B5" w:rsidRPr="0046405A">
        <w:rPr>
          <w:rFonts w:ascii="Times New Roman" w:hAnsi="Times New Roman" w:cs="Times New Roman"/>
          <w:sz w:val="24"/>
          <w:szCs w:val="24"/>
        </w:rPr>
        <w:t xml:space="preserve"> em Gestão de Pessoas – ICPG Itajaí –2008;</w:t>
      </w:r>
    </w:p>
    <w:p w:rsidR="0046405A" w:rsidRDefault="0046405A" w:rsidP="0095165E">
      <w:pPr>
        <w:pStyle w:val="PargrafodaLista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46405A">
        <w:rPr>
          <w:rFonts w:ascii="Times New Roman" w:hAnsi="Times New Roman" w:cs="Times New Roman"/>
          <w:sz w:val="24"/>
          <w:szCs w:val="24"/>
        </w:rPr>
        <w:t xml:space="preserve">Pós MBA em Educação Corporativa, Treinamento e Desenvolvimento – </w:t>
      </w:r>
      <w:proofErr w:type="spellStart"/>
      <w:r w:rsidRPr="0046405A">
        <w:rPr>
          <w:rFonts w:ascii="Times New Roman" w:hAnsi="Times New Roman" w:cs="Times New Roman"/>
          <w:sz w:val="24"/>
          <w:szCs w:val="24"/>
        </w:rPr>
        <w:t>Sustentare</w:t>
      </w:r>
      <w:proofErr w:type="spellEnd"/>
      <w:r w:rsidRPr="0046405A">
        <w:rPr>
          <w:rFonts w:ascii="Times New Roman" w:hAnsi="Times New Roman" w:cs="Times New Roman"/>
          <w:sz w:val="24"/>
          <w:szCs w:val="24"/>
        </w:rPr>
        <w:t xml:space="preserve"> Escola de Negócios</w:t>
      </w:r>
      <w:r>
        <w:rPr>
          <w:rFonts w:ascii="Times New Roman" w:hAnsi="Times New Roman" w:cs="Times New Roman"/>
          <w:sz w:val="24"/>
          <w:szCs w:val="24"/>
        </w:rPr>
        <w:t xml:space="preserve"> - 2013</w:t>
      </w:r>
      <w:r w:rsidRPr="0046405A">
        <w:rPr>
          <w:rFonts w:ascii="Times New Roman" w:hAnsi="Times New Roman" w:cs="Times New Roman"/>
          <w:sz w:val="24"/>
          <w:szCs w:val="24"/>
        </w:rPr>
        <w:t>;</w:t>
      </w:r>
    </w:p>
    <w:p w:rsidR="0046405A" w:rsidRDefault="0046405A" w:rsidP="0095165E">
      <w:pPr>
        <w:pStyle w:val="PargrafodaLista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46405A">
        <w:rPr>
          <w:rFonts w:ascii="Times New Roman" w:hAnsi="Times New Roman" w:cs="Times New Roman"/>
          <w:sz w:val="24"/>
          <w:szCs w:val="24"/>
        </w:rPr>
        <w:t>Professional &amp; Self Coaching – IBC Instituto Brasileiro de Coaching – 2016.</w:t>
      </w:r>
    </w:p>
    <w:p w:rsidR="0046405A" w:rsidRDefault="0046405A" w:rsidP="0095165E">
      <w:pPr>
        <w:pStyle w:val="PargrafodaLista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46405A">
        <w:rPr>
          <w:rFonts w:ascii="Times New Roman" w:hAnsi="Times New Roman" w:cs="Times New Roman"/>
          <w:sz w:val="24"/>
          <w:szCs w:val="24"/>
        </w:rPr>
        <w:t xml:space="preserve">Aprendizagem Experiencial e Coaching de Equipes e Grupos – UNO Coaching </w:t>
      </w:r>
      <w:proofErr w:type="spellStart"/>
      <w:r w:rsidRPr="0046405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46405A">
        <w:rPr>
          <w:rFonts w:ascii="Times New Roman" w:hAnsi="Times New Roman" w:cs="Times New Roman"/>
          <w:sz w:val="24"/>
          <w:szCs w:val="24"/>
        </w:rPr>
        <w:t xml:space="preserve"> e Instituto Mentor Coaching – 2017.</w:t>
      </w:r>
    </w:p>
    <w:p w:rsidR="0046405A" w:rsidRDefault="0046405A" w:rsidP="0095165E">
      <w:pPr>
        <w:pStyle w:val="PargrafodaLista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46405A">
        <w:rPr>
          <w:rFonts w:ascii="Times New Roman" w:hAnsi="Times New Roman" w:cs="Times New Roman"/>
          <w:sz w:val="24"/>
          <w:szCs w:val="24"/>
        </w:rPr>
        <w:t xml:space="preserve">Master Coach Ontológico – UNO Coaching </w:t>
      </w:r>
      <w:proofErr w:type="spellStart"/>
      <w:r w:rsidRPr="0046405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46405A">
        <w:rPr>
          <w:rFonts w:ascii="Times New Roman" w:hAnsi="Times New Roman" w:cs="Times New Roman"/>
          <w:sz w:val="24"/>
          <w:szCs w:val="24"/>
        </w:rPr>
        <w:t xml:space="preserve"> e Instituto Mentor Coaching –2017.</w:t>
      </w:r>
    </w:p>
    <w:p w:rsidR="0046405A" w:rsidRDefault="0046405A" w:rsidP="0095165E">
      <w:pPr>
        <w:pStyle w:val="PargrafodaLista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46405A">
        <w:rPr>
          <w:rFonts w:ascii="Times New Roman" w:hAnsi="Times New Roman" w:cs="Times New Roman"/>
          <w:sz w:val="24"/>
          <w:szCs w:val="24"/>
        </w:rPr>
        <w:t xml:space="preserve">Qualificação M.B.T.I. – </w:t>
      </w:r>
      <w:proofErr w:type="spellStart"/>
      <w:r w:rsidRPr="0046405A">
        <w:rPr>
          <w:rFonts w:ascii="Times New Roman" w:hAnsi="Times New Roman" w:cs="Times New Roman"/>
          <w:sz w:val="24"/>
          <w:szCs w:val="24"/>
        </w:rPr>
        <w:t>Fellipelli</w:t>
      </w:r>
      <w:proofErr w:type="spellEnd"/>
      <w:r w:rsidRPr="0046405A">
        <w:rPr>
          <w:rFonts w:ascii="Times New Roman" w:hAnsi="Times New Roman" w:cs="Times New Roman"/>
          <w:sz w:val="24"/>
          <w:szCs w:val="24"/>
        </w:rPr>
        <w:t xml:space="preserve"> – Outubro/2018.</w:t>
      </w:r>
    </w:p>
    <w:p w:rsidR="00DD4E3F" w:rsidRDefault="00DD4E3F" w:rsidP="00DD4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Também possui diversos cursos de aperfeiçoamento em sua área de atuação: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a)</w:t>
      </w:r>
      <w:r w:rsidRPr="00DD4E3F">
        <w:rPr>
          <w:rFonts w:ascii="Times New Roman" w:hAnsi="Times New Roman" w:cs="Times New Roman"/>
          <w:sz w:val="24"/>
          <w:szCs w:val="24"/>
        </w:rPr>
        <w:tab/>
        <w:t>Auditoria Trabalhista – IBEEC Florianópolis – Junho/2010;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b)</w:t>
      </w:r>
      <w:r w:rsidRPr="00DD4E3F">
        <w:rPr>
          <w:rFonts w:ascii="Times New Roman" w:hAnsi="Times New Roman" w:cs="Times New Roman"/>
          <w:sz w:val="24"/>
          <w:szCs w:val="24"/>
        </w:rPr>
        <w:tab/>
        <w:t>Gestão de Cargos e Salários – Lenzi Treinamentos – Junho/2010;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c)</w:t>
      </w:r>
      <w:r w:rsidRPr="00DD4E3F">
        <w:rPr>
          <w:rFonts w:ascii="Times New Roman" w:hAnsi="Times New Roman" w:cs="Times New Roman"/>
          <w:sz w:val="24"/>
          <w:szCs w:val="24"/>
        </w:rPr>
        <w:tab/>
        <w:t>CONCARH 2011 –Florianópolis – Maio/2011;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d)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Treinamento Vivencial - Saboreando Competências – Matheus </w:t>
      </w:r>
      <w:proofErr w:type="spellStart"/>
      <w:r w:rsidRPr="00DD4E3F">
        <w:rPr>
          <w:rFonts w:ascii="Times New Roman" w:hAnsi="Times New Roman" w:cs="Times New Roman"/>
          <w:sz w:val="24"/>
          <w:szCs w:val="24"/>
        </w:rPr>
        <w:t>Vilon</w:t>
      </w:r>
      <w:proofErr w:type="spellEnd"/>
      <w:r w:rsidRPr="00DD4E3F">
        <w:rPr>
          <w:rFonts w:ascii="Times New Roman" w:hAnsi="Times New Roman" w:cs="Times New Roman"/>
          <w:sz w:val="24"/>
          <w:szCs w:val="24"/>
        </w:rPr>
        <w:t xml:space="preserve"> – Julho/2011;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e)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Liderança Transformacional – </w:t>
      </w:r>
      <w:proofErr w:type="spellStart"/>
      <w:r w:rsidRPr="00DD4E3F">
        <w:rPr>
          <w:rFonts w:ascii="Times New Roman" w:hAnsi="Times New Roman" w:cs="Times New Roman"/>
          <w:sz w:val="24"/>
          <w:szCs w:val="24"/>
        </w:rPr>
        <w:t>Effecta</w:t>
      </w:r>
      <w:proofErr w:type="spellEnd"/>
      <w:r w:rsidRPr="00DD4E3F">
        <w:rPr>
          <w:rFonts w:ascii="Times New Roman" w:hAnsi="Times New Roman" w:cs="Times New Roman"/>
          <w:sz w:val="24"/>
          <w:szCs w:val="24"/>
        </w:rPr>
        <w:t xml:space="preserve"> Coaching e Consulting – Setembro/2011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f)</w:t>
      </w:r>
      <w:r w:rsidRPr="00DD4E3F">
        <w:rPr>
          <w:rFonts w:ascii="Times New Roman" w:hAnsi="Times New Roman" w:cs="Times New Roman"/>
          <w:sz w:val="24"/>
          <w:szCs w:val="24"/>
        </w:rPr>
        <w:tab/>
        <w:t>Desenvolvimento de Analista de Treinamento – Integração Escola de Negócios – São Paulo/SP – Março/2012.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g)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CONARH 2012 – ABRH - São Paulo/SP – </w:t>
      </w:r>
      <w:proofErr w:type="gramStart"/>
      <w:r w:rsidRPr="00DD4E3F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DD4E3F">
        <w:rPr>
          <w:rFonts w:ascii="Times New Roman" w:hAnsi="Times New Roman" w:cs="Times New Roman"/>
          <w:sz w:val="24"/>
          <w:szCs w:val="24"/>
        </w:rPr>
        <w:t>/2012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h)</w:t>
      </w:r>
      <w:r w:rsidRPr="00DD4E3F">
        <w:rPr>
          <w:rFonts w:ascii="Times New Roman" w:hAnsi="Times New Roman" w:cs="Times New Roman"/>
          <w:sz w:val="24"/>
          <w:szCs w:val="24"/>
        </w:rPr>
        <w:tab/>
        <w:t>Entrevista de Seleção por Competências – Nova Era – Julho/2012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i)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Disseminação de Competências, Feedback e PDI – Fundação Fritz Mueller – </w:t>
      </w:r>
      <w:proofErr w:type="gramStart"/>
      <w:r w:rsidRPr="00DD4E3F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DD4E3F">
        <w:rPr>
          <w:rFonts w:ascii="Times New Roman" w:hAnsi="Times New Roman" w:cs="Times New Roman"/>
          <w:sz w:val="24"/>
          <w:szCs w:val="24"/>
        </w:rPr>
        <w:t>/2013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j)</w:t>
      </w:r>
      <w:r w:rsidRPr="00DD4E3F">
        <w:rPr>
          <w:rFonts w:ascii="Times New Roman" w:hAnsi="Times New Roman" w:cs="Times New Roman"/>
          <w:sz w:val="24"/>
          <w:szCs w:val="24"/>
        </w:rPr>
        <w:tab/>
        <w:t>Programa Fortalecimento da Cultura – Wilson Cerqueira - 2013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k)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Congresso Nacional de Recursos Humanos - ABRH - São Paulo/SP – </w:t>
      </w:r>
      <w:proofErr w:type="gramStart"/>
      <w:r w:rsidRPr="00DD4E3F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DD4E3F">
        <w:rPr>
          <w:rFonts w:ascii="Times New Roman" w:hAnsi="Times New Roman" w:cs="Times New Roman"/>
          <w:sz w:val="24"/>
          <w:szCs w:val="24"/>
        </w:rPr>
        <w:t>/2014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l)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Desenho Instrucional – IBDIN – </w:t>
      </w:r>
      <w:proofErr w:type="gramStart"/>
      <w:r w:rsidRPr="00DD4E3F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DD4E3F">
        <w:rPr>
          <w:rFonts w:ascii="Times New Roman" w:hAnsi="Times New Roman" w:cs="Times New Roman"/>
          <w:sz w:val="24"/>
          <w:szCs w:val="24"/>
        </w:rPr>
        <w:t>/2015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m)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Descobrindo seu propósito – </w:t>
      </w:r>
      <w:proofErr w:type="spellStart"/>
      <w:r w:rsidRPr="00DD4E3F">
        <w:rPr>
          <w:rFonts w:ascii="Times New Roman" w:hAnsi="Times New Roman" w:cs="Times New Roman"/>
          <w:sz w:val="24"/>
          <w:szCs w:val="24"/>
        </w:rPr>
        <w:t>Moporã</w:t>
      </w:r>
      <w:proofErr w:type="spellEnd"/>
      <w:r w:rsidRPr="00DD4E3F">
        <w:rPr>
          <w:rFonts w:ascii="Times New Roman" w:hAnsi="Times New Roman" w:cs="Times New Roman"/>
          <w:sz w:val="24"/>
          <w:szCs w:val="24"/>
        </w:rPr>
        <w:t xml:space="preserve"> – 2016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n)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Desenvolvimento Criativo – </w:t>
      </w:r>
      <w:proofErr w:type="spellStart"/>
      <w:r w:rsidRPr="00DD4E3F">
        <w:rPr>
          <w:rFonts w:ascii="Times New Roman" w:hAnsi="Times New Roman" w:cs="Times New Roman"/>
          <w:sz w:val="24"/>
          <w:szCs w:val="24"/>
        </w:rPr>
        <w:t>Addção</w:t>
      </w:r>
      <w:proofErr w:type="spellEnd"/>
      <w:r w:rsidRPr="00DD4E3F">
        <w:rPr>
          <w:rFonts w:ascii="Times New Roman" w:hAnsi="Times New Roman" w:cs="Times New Roman"/>
          <w:sz w:val="24"/>
          <w:szCs w:val="24"/>
        </w:rPr>
        <w:t xml:space="preserve"> – 2017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o)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Congresso Nacional de Recursos Humanos - ABRH - São Paulo/SP – </w:t>
      </w:r>
      <w:proofErr w:type="gramStart"/>
      <w:r w:rsidRPr="00DD4E3F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DD4E3F">
        <w:rPr>
          <w:rFonts w:ascii="Times New Roman" w:hAnsi="Times New Roman" w:cs="Times New Roman"/>
          <w:sz w:val="24"/>
          <w:szCs w:val="24"/>
        </w:rPr>
        <w:t>/2017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p)</w:t>
      </w:r>
      <w:r w:rsidRPr="00DD4E3F">
        <w:rPr>
          <w:rFonts w:ascii="Times New Roman" w:hAnsi="Times New Roman" w:cs="Times New Roman"/>
          <w:sz w:val="24"/>
          <w:szCs w:val="24"/>
        </w:rPr>
        <w:tab/>
        <w:t>Orientação Vocacional – Instituto Mauricio Sampaio – em andamento.</w:t>
      </w:r>
    </w:p>
    <w:p w:rsidR="00DD4E3F" w:rsidRPr="00DD4E3F" w:rsidRDefault="00DD4E3F" w:rsidP="0095165E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E3F">
        <w:rPr>
          <w:rFonts w:ascii="Times New Roman" w:hAnsi="Times New Roman" w:cs="Times New Roman"/>
          <w:sz w:val="24"/>
          <w:szCs w:val="24"/>
        </w:rPr>
        <w:t>q)</w:t>
      </w:r>
      <w:r w:rsidRPr="00DD4E3F">
        <w:rPr>
          <w:rFonts w:ascii="Times New Roman" w:hAnsi="Times New Roman" w:cs="Times New Roman"/>
          <w:sz w:val="24"/>
          <w:szCs w:val="24"/>
        </w:rPr>
        <w:tab/>
        <w:t xml:space="preserve">Academia de Gestão – </w:t>
      </w:r>
      <w:proofErr w:type="spellStart"/>
      <w:r w:rsidRPr="00DD4E3F">
        <w:rPr>
          <w:rFonts w:ascii="Times New Roman" w:hAnsi="Times New Roman" w:cs="Times New Roman"/>
          <w:sz w:val="24"/>
          <w:szCs w:val="24"/>
        </w:rPr>
        <w:t>Addção</w:t>
      </w:r>
      <w:proofErr w:type="spellEnd"/>
      <w:r w:rsidRPr="00DD4E3F">
        <w:rPr>
          <w:rFonts w:ascii="Times New Roman" w:hAnsi="Times New Roman" w:cs="Times New Roman"/>
          <w:sz w:val="24"/>
          <w:szCs w:val="24"/>
        </w:rPr>
        <w:t xml:space="preserve"> – Maio/2018.</w:t>
      </w:r>
    </w:p>
    <w:p w:rsidR="00E65B27" w:rsidRDefault="00E65B27" w:rsidP="00E65B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3A11" w:rsidRDefault="00D4295C" w:rsidP="00E65B27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4295C">
        <w:rPr>
          <w:rFonts w:ascii="Times New Roman" w:hAnsi="Times New Roman" w:cs="Times New Roman"/>
          <w:sz w:val="24"/>
          <w:szCs w:val="24"/>
        </w:rPr>
        <w:t>N</w:t>
      </w:r>
      <w:r w:rsidR="007F1AF7">
        <w:rPr>
          <w:rFonts w:ascii="Times New Roman" w:hAnsi="Times New Roman" w:cs="Times New Roman"/>
          <w:sz w:val="24"/>
          <w:szCs w:val="24"/>
        </w:rPr>
        <w:t>a situação fática ora analisada</w:t>
      </w:r>
      <w:r w:rsidRPr="00D4295C">
        <w:rPr>
          <w:rFonts w:ascii="Times New Roman" w:hAnsi="Times New Roman" w:cs="Times New Roman"/>
          <w:sz w:val="24"/>
          <w:szCs w:val="24"/>
        </w:rPr>
        <w:t xml:space="preserve">, </w:t>
      </w:r>
      <w:r w:rsidR="00E65B27" w:rsidRPr="00E65B27">
        <w:rPr>
          <w:rFonts w:ascii="Times New Roman" w:hAnsi="Times New Roman" w:cs="Times New Roman"/>
          <w:sz w:val="24"/>
          <w:szCs w:val="24"/>
        </w:rPr>
        <w:t xml:space="preserve">A formação e qualificação e experiência </w:t>
      </w:r>
      <w:r w:rsidR="00E65B27">
        <w:rPr>
          <w:rFonts w:ascii="Times New Roman" w:hAnsi="Times New Roman" w:cs="Times New Roman"/>
          <w:sz w:val="24"/>
          <w:szCs w:val="24"/>
        </w:rPr>
        <w:t xml:space="preserve"> demonstradas </w:t>
      </w:r>
      <w:r>
        <w:rPr>
          <w:rFonts w:ascii="Times New Roman" w:hAnsi="Times New Roman" w:cs="Times New Roman"/>
          <w:sz w:val="24"/>
          <w:szCs w:val="24"/>
        </w:rPr>
        <w:t>nos autos do processo de</w:t>
      </w:r>
      <w:r w:rsidR="00E6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inexigibilidade</w:t>
      </w:r>
      <w:r w:rsidR="00E65B27">
        <w:rPr>
          <w:rFonts w:ascii="Times New Roman" w:hAnsi="Times New Roman" w:cs="Times New Roman"/>
          <w:sz w:val="24"/>
          <w:szCs w:val="24"/>
        </w:rPr>
        <w:t xml:space="preserve"> são suficientes para comprovar que se trata de profissional de notória especialização, </w:t>
      </w:r>
      <w:r w:rsidR="00FB346C">
        <w:rPr>
          <w:rFonts w:ascii="Times New Roman" w:hAnsi="Times New Roman" w:cs="Times New Roman"/>
          <w:sz w:val="24"/>
          <w:szCs w:val="24"/>
        </w:rPr>
        <w:t xml:space="preserve">, caracterizando assim, na análise dessa Assessoria, a hipótese de inexigibilidade disposta </w:t>
      </w:r>
      <w:r w:rsidR="00FB346C" w:rsidRPr="00FB346C">
        <w:rPr>
          <w:rFonts w:ascii="Times New Roman" w:hAnsi="Times New Roman" w:cs="Times New Roman"/>
          <w:sz w:val="24"/>
          <w:szCs w:val="24"/>
        </w:rPr>
        <w:t>art. 25, inciso I</w:t>
      </w:r>
      <w:r w:rsidR="00FB346C">
        <w:rPr>
          <w:rFonts w:ascii="Times New Roman" w:hAnsi="Times New Roman" w:cs="Times New Roman"/>
          <w:sz w:val="24"/>
          <w:szCs w:val="24"/>
        </w:rPr>
        <w:t>I</w:t>
      </w:r>
      <w:r w:rsidR="00FB346C" w:rsidRPr="00FB346C">
        <w:rPr>
          <w:rFonts w:ascii="Times New Roman" w:hAnsi="Times New Roman" w:cs="Times New Roman"/>
          <w:sz w:val="24"/>
          <w:szCs w:val="24"/>
        </w:rPr>
        <w:t xml:space="preserve"> da Lei nº 8.666/93</w:t>
      </w:r>
      <w:r w:rsidR="00FB346C">
        <w:rPr>
          <w:rFonts w:ascii="Times New Roman" w:hAnsi="Times New Roman" w:cs="Times New Roman"/>
          <w:sz w:val="24"/>
          <w:szCs w:val="24"/>
        </w:rPr>
        <w:t>, combinado com o art. 13, inciso VI do mesmo diploma legal.</w:t>
      </w:r>
    </w:p>
    <w:p w:rsidR="00556604" w:rsidRDefault="00556604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lastRenderedPageBreak/>
        <w:t xml:space="preserve">Assim, 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>opin</w:t>
      </w:r>
      <w:r w:rsidR="001A67B2" w:rsidRPr="000247F1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 xml:space="preserve"> pela contratação direta </w:t>
      </w:r>
      <w:r w:rsidR="00A12F02" w:rsidRPr="000247F1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A12F02" w:rsidRPr="00DD4E3F">
        <w:rPr>
          <w:rFonts w:ascii="Times New Roman" w:hAnsi="Times New Roman" w:cs="Times New Roman"/>
          <w:sz w:val="24"/>
          <w:szCs w:val="24"/>
          <w:u w:val="single"/>
        </w:rPr>
        <w:t>serviço,</w:t>
      </w:r>
      <w:r w:rsidR="00DD4E3F" w:rsidRPr="00DD4E3F">
        <w:rPr>
          <w:rFonts w:ascii="Times New Roman" w:hAnsi="Times New Roman" w:cs="Times New Roman"/>
          <w:sz w:val="24"/>
          <w:szCs w:val="24"/>
          <w:u w:val="single"/>
        </w:rPr>
        <w:t xml:space="preserve"> por inexigibilidade de licitação</w:t>
      </w:r>
      <w:r w:rsidR="00DD4E3F">
        <w:rPr>
          <w:rFonts w:ascii="Times New Roman" w:hAnsi="Times New Roman" w:cs="Times New Roman"/>
          <w:sz w:val="24"/>
          <w:szCs w:val="24"/>
        </w:rPr>
        <w:t xml:space="preserve">, </w:t>
      </w:r>
      <w:r w:rsidR="00A12F02">
        <w:rPr>
          <w:rFonts w:ascii="Times New Roman" w:hAnsi="Times New Roman" w:cs="Times New Roman"/>
          <w:sz w:val="24"/>
          <w:szCs w:val="24"/>
        </w:rPr>
        <w:t>que deverá ocorrer dentro dos preceitos legais, adotando</w:t>
      </w:r>
      <w:r w:rsidR="00E65B27">
        <w:rPr>
          <w:rFonts w:ascii="Times New Roman" w:hAnsi="Times New Roman" w:cs="Times New Roman"/>
          <w:sz w:val="24"/>
          <w:szCs w:val="24"/>
        </w:rPr>
        <w:t>-se</w:t>
      </w:r>
      <w:r w:rsidR="00A12F02">
        <w:rPr>
          <w:rFonts w:ascii="Times New Roman" w:hAnsi="Times New Roman" w:cs="Times New Roman"/>
          <w:sz w:val="24"/>
          <w:szCs w:val="24"/>
        </w:rPr>
        <w:t xml:space="preserve"> todos os procedimentos de praxe para o feito</w:t>
      </w:r>
      <w:r w:rsidRPr="00901957">
        <w:rPr>
          <w:rFonts w:ascii="Times New Roman" w:hAnsi="Times New Roman" w:cs="Times New Roman"/>
          <w:sz w:val="24"/>
          <w:szCs w:val="24"/>
        </w:rPr>
        <w:t>.</w:t>
      </w:r>
    </w:p>
    <w:p w:rsidR="009D3BF1" w:rsidRPr="009D3BF1" w:rsidRDefault="000247F1" w:rsidP="009D3BF1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Saliento,</w:t>
      </w:r>
      <w:r w:rsidR="001A67B2">
        <w:rPr>
          <w:rFonts w:ascii="Times New Roman" w:hAnsi="Times New Roman" w:cs="Times New Roman"/>
          <w:sz w:val="24"/>
          <w:szCs w:val="24"/>
        </w:rPr>
        <w:t xml:space="preserve"> no entanto, que </w:t>
      </w:r>
      <w:r w:rsidR="007F1AF7" w:rsidRPr="00E65B27">
        <w:rPr>
          <w:rFonts w:ascii="Times New Roman" w:hAnsi="Times New Roman" w:cs="Times New Roman"/>
          <w:sz w:val="24"/>
          <w:szCs w:val="24"/>
          <w:u w:val="single"/>
        </w:rPr>
        <w:t xml:space="preserve">a Administração deverá </w:t>
      </w:r>
      <w:r w:rsidR="00E65B27" w:rsidRPr="00E65B27">
        <w:rPr>
          <w:rFonts w:ascii="Times New Roman" w:hAnsi="Times New Roman" w:cs="Times New Roman"/>
          <w:sz w:val="24"/>
          <w:szCs w:val="24"/>
          <w:u w:val="single"/>
        </w:rPr>
        <w:t>fazer constar dos autos  documentação sobre o conteúdo do curso, bem como o currículo da profissional a ser contratada</w:t>
      </w:r>
      <w:r w:rsidR="00E65B27" w:rsidRPr="00E65B27">
        <w:rPr>
          <w:rFonts w:ascii="Times New Roman" w:hAnsi="Times New Roman" w:cs="Times New Roman"/>
          <w:sz w:val="24"/>
          <w:szCs w:val="24"/>
        </w:rPr>
        <w:t>, afim de comprovar o atendimento das exigências para a modalidade contratação ora utilizada</w:t>
      </w:r>
      <w:r w:rsidR="007F1AF7" w:rsidRPr="00E65B27">
        <w:rPr>
          <w:rFonts w:ascii="Times New Roman" w:hAnsi="Times New Roman" w:cs="Times New Roman"/>
          <w:sz w:val="24"/>
          <w:szCs w:val="24"/>
        </w:rPr>
        <w:t>,</w:t>
      </w:r>
      <w:r w:rsidR="007F1AF7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="00E65B27">
        <w:rPr>
          <w:rFonts w:ascii="Times New Roman" w:hAnsi="Times New Roman" w:cs="Times New Roman"/>
          <w:sz w:val="24"/>
          <w:szCs w:val="24"/>
        </w:rPr>
        <w:t>observando-se assim</w:t>
      </w:r>
      <w:r w:rsidR="007F1AF7" w:rsidRPr="007F1AF7">
        <w:rPr>
          <w:rFonts w:ascii="Times New Roman" w:hAnsi="Times New Roman" w:cs="Times New Roman"/>
          <w:sz w:val="24"/>
          <w:szCs w:val="24"/>
        </w:rPr>
        <w:t xml:space="preserve"> os princípios da </w:t>
      </w:r>
      <w:r w:rsidR="00E65B27">
        <w:rPr>
          <w:rFonts w:ascii="Times New Roman" w:hAnsi="Times New Roman" w:cs="Times New Roman"/>
          <w:sz w:val="24"/>
          <w:szCs w:val="24"/>
        </w:rPr>
        <w:t xml:space="preserve">legalidade, </w:t>
      </w:r>
      <w:r w:rsidR="007F1AF7" w:rsidRPr="007F1AF7">
        <w:rPr>
          <w:rFonts w:ascii="Times New Roman" w:hAnsi="Times New Roman" w:cs="Times New Roman"/>
          <w:sz w:val="24"/>
          <w:szCs w:val="24"/>
        </w:rPr>
        <w:t>moralidade, economicidade, eficiência, e supremacia do interesse público.</w:t>
      </w:r>
    </w:p>
    <w:p w:rsidR="009D3BF1" w:rsidRDefault="00A12F02" w:rsidP="007F1AF7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Parecer.</w:t>
      </w:r>
    </w:p>
    <w:p w:rsidR="00ED7903" w:rsidRDefault="00ED7903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12F02" w:rsidRDefault="00A12F02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Pedrinho, </w:t>
      </w:r>
      <w:r w:rsidR="00ED790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516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7903">
        <w:rPr>
          <w:rFonts w:ascii="Times New Roman" w:hAnsi="Times New Roman" w:cs="Times New Roman"/>
          <w:sz w:val="24"/>
          <w:szCs w:val="24"/>
        </w:rPr>
        <w:t>de julho</w:t>
      </w:r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2B0F3A" w:rsidRDefault="002B0F3A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0247F1" w:rsidRDefault="000247F1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0F3A" w:rsidRDefault="002B0F3A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F46FE8" w:rsidRDefault="00F46FE8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2B0F3A" w:rsidRPr="002B0F3A" w:rsidRDefault="002B0F3A" w:rsidP="00F46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3A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:rsidR="000B5422" w:rsidRPr="00901957" w:rsidRDefault="002B0F3A" w:rsidP="00F46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Jurídico OAB/SC 52.912</w:t>
      </w:r>
    </w:p>
    <w:sectPr w:rsidR="000B5422" w:rsidRPr="00901957" w:rsidSect="00ED7903">
      <w:pgSz w:w="11906" w:h="16838"/>
      <w:pgMar w:top="2552" w:right="1133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F2679F"/>
    <w:multiLevelType w:val="hybridMultilevel"/>
    <w:tmpl w:val="2A268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3AFA"/>
    <w:multiLevelType w:val="hybridMultilevel"/>
    <w:tmpl w:val="DE0AA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4"/>
    <w:rsid w:val="000247F1"/>
    <w:rsid w:val="000B5422"/>
    <w:rsid w:val="001A67B2"/>
    <w:rsid w:val="002B0F3A"/>
    <w:rsid w:val="002F2EEA"/>
    <w:rsid w:val="003C2DA7"/>
    <w:rsid w:val="003C5FE8"/>
    <w:rsid w:val="00456396"/>
    <w:rsid w:val="0046405A"/>
    <w:rsid w:val="00477D57"/>
    <w:rsid w:val="00533922"/>
    <w:rsid w:val="00556604"/>
    <w:rsid w:val="0061431F"/>
    <w:rsid w:val="007D307E"/>
    <w:rsid w:val="007F1AF7"/>
    <w:rsid w:val="009018E9"/>
    <w:rsid w:val="00901957"/>
    <w:rsid w:val="00940F67"/>
    <w:rsid w:val="0095165E"/>
    <w:rsid w:val="009D3BF1"/>
    <w:rsid w:val="009F3A11"/>
    <w:rsid w:val="009F6DF7"/>
    <w:rsid w:val="00A12F02"/>
    <w:rsid w:val="00B00B2E"/>
    <w:rsid w:val="00BA53F5"/>
    <w:rsid w:val="00C21973"/>
    <w:rsid w:val="00D4295C"/>
    <w:rsid w:val="00DD4E3F"/>
    <w:rsid w:val="00DE0CAA"/>
    <w:rsid w:val="00E333B5"/>
    <w:rsid w:val="00E370B2"/>
    <w:rsid w:val="00E65B27"/>
    <w:rsid w:val="00ED7903"/>
    <w:rsid w:val="00F46FE8"/>
    <w:rsid w:val="00FB346C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  <w:style w:type="paragraph" w:styleId="PargrafodaLista">
    <w:name w:val="List Paragraph"/>
    <w:basedOn w:val="Normal"/>
    <w:uiPriority w:val="34"/>
    <w:qFormat/>
    <w:rsid w:val="0046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Win7</cp:lastModifiedBy>
  <cp:revision>4</cp:revision>
  <dcterms:created xsi:type="dcterms:W3CDTF">2019-06-17T14:12:00Z</dcterms:created>
  <dcterms:modified xsi:type="dcterms:W3CDTF">2019-07-11T13:54:00Z</dcterms:modified>
</cp:coreProperties>
</file>