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F2" w:rsidRPr="000F4951" w:rsidRDefault="00A81BF2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ASSESSORIA JURÍDICA</w:t>
      </w:r>
    </w:p>
    <w:p w:rsidR="00A81BF2" w:rsidRPr="000F4951" w:rsidRDefault="00A81BF2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PARECER JURÍDICO</w:t>
      </w:r>
    </w:p>
    <w:p w:rsidR="00C02FD4" w:rsidRPr="000F4951" w:rsidRDefault="00C02FD4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1BF2" w:rsidRPr="000F4951" w:rsidRDefault="00A81BF2" w:rsidP="00C458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POSSIBILIDADE DE DISPENSA DE LICITAÇÃO</w:t>
      </w:r>
    </w:p>
    <w:p w:rsidR="00A81BF2" w:rsidRPr="000F4951" w:rsidRDefault="00A81BF2" w:rsidP="00C45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1BF2" w:rsidRPr="000F4951" w:rsidRDefault="00A81BF2" w:rsidP="00C45865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Trata-se de solicitação</w:t>
      </w:r>
      <w:r w:rsidR="00C02FD4" w:rsidRPr="000F4951">
        <w:rPr>
          <w:rFonts w:ascii="Times New Roman" w:hAnsi="Times New Roman" w:cs="Times New Roman"/>
          <w:b/>
          <w:bCs/>
          <w:sz w:val="24"/>
          <w:szCs w:val="24"/>
        </w:rPr>
        <w:t xml:space="preserve"> de análise pela </w:t>
      </w:r>
      <w:r w:rsidRPr="000F4951">
        <w:rPr>
          <w:rFonts w:ascii="Times New Roman" w:hAnsi="Times New Roman" w:cs="Times New Roman"/>
          <w:b/>
          <w:bCs/>
          <w:sz w:val="24"/>
          <w:szCs w:val="24"/>
        </w:rPr>
        <w:t xml:space="preserve">Secretaria Municipal de </w:t>
      </w:r>
      <w:r w:rsidRPr="00112389">
        <w:rPr>
          <w:rFonts w:ascii="Times New Roman" w:hAnsi="Times New Roman" w:cs="Times New Roman"/>
          <w:b/>
          <w:bCs/>
          <w:sz w:val="24"/>
          <w:szCs w:val="24"/>
        </w:rPr>
        <w:t xml:space="preserve">Educação e Promoção Social visando a contração direta com o SENAC – Serviço Nacional de Aprendizagem Comercial, </w:t>
      </w:r>
      <w:r w:rsidR="00112389" w:rsidRPr="00112389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="00112389" w:rsidRPr="00112389">
        <w:rPr>
          <w:rFonts w:ascii="Times New Roman" w:hAnsi="Times New Roman" w:cs="Times New Roman"/>
          <w:b/>
          <w:sz w:val="24"/>
          <w:szCs w:val="24"/>
        </w:rPr>
        <w:t>Prestação de serviços educacionais de formação</w:t>
      </w:r>
      <w:r w:rsidR="00112389" w:rsidRPr="00112389">
        <w:rPr>
          <w:rFonts w:ascii="Times New Roman" w:hAnsi="Times New Roman" w:cs="Times New Roman"/>
          <w:b/>
          <w:sz w:val="24"/>
          <w:szCs w:val="24"/>
        </w:rPr>
        <w:t xml:space="preserve"> continuada.</w:t>
      </w:r>
    </w:p>
    <w:p w:rsidR="00112389" w:rsidRDefault="00112389" w:rsidP="00112389">
      <w:pPr>
        <w:pStyle w:val="Default"/>
      </w:pPr>
    </w:p>
    <w:p w:rsidR="000E19D0" w:rsidRPr="000F4951" w:rsidRDefault="000E19D0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Em análise a demanda em </w:t>
      </w:r>
      <w:r w:rsidR="00C45865" w:rsidRPr="000F4951">
        <w:rPr>
          <w:rFonts w:ascii="Times New Roman" w:hAnsi="Times New Roman" w:cs="Times New Roman"/>
          <w:sz w:val="24"/>
          <w:szCs w:val="24"/>
        </w:rPr>
        <w:t>epígrafe</w:t>
      </w:r>
      <w:r w:rsidRPr="000F4951">
        <w:rPr>
          <w:rFonts w:ascii="Times New Roman" w:hAnsi="Times New Roman" w:cs="Times New Roman"/>
          <w:sz w:val="24"/>
          <w:szCs w:val="24"/>
        </w:rPr>
        <w:t xml:space="preserve">, </w:t>
      </w:r>
      <w:r w:rsidR="00C02FD4" w:rsidRPr="000F4951">
        <w:rPr>
          <w:rFonts w:ascii="Times New Roman" w:hAnsi="Times New Roman" w:cs="Times New Roman"/>
          <w:sz w:val="24"/>
          <w:szCs w:val="24"/>
        </w:rPr>
        <w:t>especialmente</w:t>
      </w:r>
      <w:r w:rsidRPr="000F4951">
        <w:rPr>
          <w:rFonts w:ascii="Times New Roman" w:hAnsi="Times New Roman" w:cs="Times New Roman"/>
          <w:sz w:val="24"/>
          <w:szCs w:val="24"/>
        </w:rPr>
        <w:t xml:space="preserve"> </w:t>
      </w:r>
      <w:r w:rsidR="00A81BF2" w:rsidRPr="000F4951">
        <w:rPr>
          <w:rFonts w:ascii="Times New Roman" w:hAnsi="Times New Roman" w:cs="Times New Roman"/>
          <w:sz w:val="24"/>
          <w:szCs w:val="24"/>
        </w:rPr>
        <w:t xml:space="preserve">no que concerne 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ao atendimento a obrigatoriedade legal </w:t>
      </w:r>
      <w:r w:rsidR="00A81BF2" w:rsidRPr="000F4951">
        <w:rPr>
          <w:rFonts w:ascii="Times New Roman" w:hAnsi="Times New Roman" w:cs="Times New Roman"/>
          <w:sz w:val="24"/>
          <w:szCs w:val="24"/>
        </w:rPr>
        <w:t xml:space="preserve">de ser a instituição voltada para a formação profissional e gozar de inquestionável reputação e não possuir fins lucrativos, </w:t>
      </w:r>
      <w:r w:rsidRPr="000F4951">
        <w:rPr>
          <w:rFonts w:ascii="Times New Roman" w:hAnsi="Times New Roman" w:cs="Times New Roman"/>
          <w:sz w:val="24"/>
          <w:szCs w:val="24"/>
        </w:rPr>
        <w:t xml:space="preserve">traz-se ao presente </w:t>
      </w:r>
      <w:r w:rsidR="00C02FD4" w:rsidRPr="000F4951">
        <w:rPr>
          <w:rFonts w:ascii="Times New Roman" w:hAnsi="Times New Roman" w:cs="Times New Roman"/>
          <w:sz w:val="24"/>
          <w:szCs w:val="24"/>
        </w:rPr>
        <w:t>fragmentos</w:t>
      </w:r>
      <w:r w:rsidRPr="000F4951">
        <w:rPr>
          <w:rFonts w:ascii="Times New Roman" w:hAnsi="Times New Roman" w:cs="Times New Roman"/>
          <w:sz w:val="24"/>
          <w:szCs w:val="24"/>
        </w:rPr>
        <w:t xml:space="preserve"> do Regulamento do Serviço Nacional de Aprendizagem Comercial (SENAC), aprovado através do Decreto nº 61.843, de 5 de dezembro de 1967</w:t>
      </w:r>
      <w:r w:rsidR="00C02FD4" w:rsidRPr="000F4951">
        <w:rPr>
          <w:rFonts w:ascii="Times New Roman" w:hAnsi="Times New Roman" w:cs="Times New Roman"/>
          <w:sz w:val="24"/>
          <w:szCs w:val="24"/>
        </w:rPr>
        <w:t>. O Regulamento do SENAC</w:t>
      </w:r>
      <w:r w:rsidRPr="000F4951">
        <w:rPr>
          <w:rFonts w:ascii="Times New Roman" w:hAnsi="Times New Roman" w:cs="Times New Roman"/>
          <w:sz w:val="24"/>
          <w:szCs w:val="24"/>
        </w:rPr>
        <w:t xml:space="preserve"> que em diversos de seus artigos dispões sobre a incumbência regimental de pesquisa, do ensino ou do desenvolvimento institucional, conforme se </w:t>
      </w:r>
      <w:proofErr w:type="gramStart"/>
      <w:r w:rsidRPr="000F4951">
        <w:rPr>
          <w:rFonts w:ascii="Times New Roman" w:hAnsi="Times New Roman" w:cs="Times New Roman"/>
          <w:sz w:val="24"/>
          <w:szCs w:val="24"/>
        </w:rPr>
        <w:t>extrai</w:t>
      </w:r>
      <w:proofErr w:type="gramEnd"/>
      <w:r w:rsidRPr="000F4951">
        <w:rPr>
          <w:rFonts w:ascii="Times New Roman" w:hAnsi="Times New Roman" w:cs="Times New Roman"/>
          <w:sz w:val="24"/>
          <w:szCs w:val="24"/>
        </w:rPr>
        <w:t xml:space="preserve"> das leituras do seu artigo 3º:</w:t>
      </w:r>
    </w:p>
    <w:p w:rsidR="000E19D0" w:rsidRPr="000F4951" w:rsidRDefault="00B1562B" w:rsidP="000F4951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>“</w:t>
      </w:r>
      <w:r w:rsidR="000E19D0" w:rsidRPr="000F4951">
        <w:rPr>
          <w:rFonts w:ascii="Times New Roman" w:hAnsi="Times New Roman" w:cs="Times New Roman"/>
          <w:i/>
          <w:iCs/>
        </w:rPr>
        <w:t>Art. 3º Para a consecução dos seus fins, incumbe ao SENAC:</w:t>
      </w:r>
    </w:p>
    <w:p w:rsidR="000E19D0" w:rsidRPr="000F4951" w:rsidRDefault="000E19D0" w:rsidP="000F4951">
      <w:pPr>
        <w:ind w:left="1134" w:hanging="425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    a) organizar os serviços de aprendizagem comercial e de formação, treinamento e adestramento para o comerciário adulto, adequados às necessidades e possibilidades locais, regionais e nacionais, do mercado de trabalho;</w:t>
      </w:r>
    </w:p>
    <w:p w:rsidR="000E19D0" w:rsidRPr="000F4951" w:rsidRDefault="000E19D0" w:rsidP="000F4951">
      <w:pPr>
        <w:ind w:left="1134" w:hanging="425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    b) utilizar os recursos educativos e assistenciais </w:t>
      </w:r>
      <w:proofErr w:type="gramStart"/>
      <w:r w:rsidRPr="000F4951">
        <w:rPr>
          <w:rFonts w:ascii="Times New Roman" w:hAnsi="Times New Roman" w:cs="Times New Roman"/>
          <w:i/>
          <w:iCs/>
        </w:rPr>
        <w:t>existentes tanto</w:t>
      </w:r>
      <w:proofErr w:type="gramEnd"/>
      <w:r w:rsidRPr="000F4951">
        <w:rPr>
          <w:rFonts w:ascii="Times New Roman" w:hAnsi="Times New Roman" w:cs="Times New Roman"/>
          <w:i/>
          <w:iCs/>
        </w:rPr>
        <w:t xml:space="preserve"> públicos, como particulares;</w:t>
      </w:r>
    </w:p>
    <w:p w:rsidR="000E19D0" w:rsidRPr="000F4951" w:rsidRDefault="000E19D0" w:rsidP="000F4951">
      <w:pPr>
        <w:ind w:left="1134" w:hanging="425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    c) estabelecer convênios, contratos e </w:t>
      </w:r>
      <w:proofErr w:type="spellStart"/>
      <w:r w:rsidRPr="000F4951">
        <w:rPr>
          <w:rFonts w:ascii="Times New Roman" w:hAnsi="Times New Roman" w:cs="Times New Roman"/>
          <w:i/>
          <w:iCs/>
        </w:rPr>
        <w:t>acôrdos</w:t>
      </w:r>
      <w:proofErr w:type="spellEnd"/>
      <w:r w:rsidRPr="000F4951">
        <w:rPr>
          <w:rFonts w:ascii="Times New Roman" w:hAnsi="Times New Roman" w:cs="Times New Roman"/>
          <w:i/>
          <w:iCs/>
        </w:rPr>
        <w:t xml:space="preserve"> com órgãos públicos, profissionais e particulares e agência de organismos internacionais, especialmente de formação profissional e de pesquisas de mercado de trabalho;</w:t>
      </w:r>
    </w:p>
    <w:p w:rsidR="000E19D0" w:rsidRPr="000F4951" w:rsidRDefault="000E19D0" w:rsidP="000F4951">
      <w:pPr>
        <w:ind w:left="1134" w:hanging="425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    d) promover quaisquer modalidades de cursos e atividades especializadas de aprendizagem comercial;</w:t>
      </w:r>
    </w:p>
    <w:p w:rsidR="000E19D0" w:rsidRPr="000F4951" w:rsidRDefault="000E19D0" w:rsidP="000F4951">
      <w:pPr>
        <w:ind w:left="1134" w:hanging="425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    e) conceder </w:t>
      </w:r>
      <w:proofErr w:type="spellStart"/>
      <w:r w:rsidRPr="000F4951">
        <w:rPr>
          <w:rFonts w:ascii="Times New Roman" w:hAnsi="Times New Roman" w:cs="Times New Roman"/>
          <w:i/>
          <w:iCs/>
        </w:rPr>
        <w:t>bôlsas</w:t>
      </w:r>
      <w:proofErr w:type="spellEnd"/>
      <w:r w:rsidRPr="000F4951">
        <w:rPr>
          <w:rFonts w:ascii="Times New Roman" w:hAnsi="Times New Roman" w:cs="Times New Roman"/>
          <w:i/>
          <w:iCs/>
        </w:rPr>
        <w:t xml:space="preserve"> de estudo, no país e no estrangeiro, ao seu pessoal técnico para formação e aperfeiçoamento;</w:t>
      </w:r>
    </w:p>
    <w:p w:rsidR="000F4951" w:rsidRPr="000F4951" w:rsidRDefault="000E19D0" w:rsidP="000F4951">
      <w:pPr>
        <w:ind w:left="1134"/>
        <w:rPr>
          <w:rFonts w:ascii="Times New Roman" w:hAnsi="Times New Roman" w:cs="Times New Roman"/>
        </w:rPr>
      </w:pPr>
      <w:r w:rsidRPr="000F4951">
        <w:rPr>
          <w:rFonts w:ascii="Times New Roman" w:hAnsi="Times New Roman" w:cs="Times New Roman"/>
        </w:rPr>
        <w:t>....</w:t>
      </w:r>
      <w:r w:rsidR="00B1562B" w:rsidRPr="000F4951">
        <w:rPr>
          <w:rFonts w:ascii="Times New Roman" w:hAnsi="Times New Roman" w:cs="Times New Roman"/>
        </w:rPr>
        <w:t>”</w:t>
      </w:r>
    </w:p>
    <w:p w:rsidR="000E19D0" w:rsidRPr="000F4951" w:rsidRDefault="000E19D0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lastRenderedPageBreak/>
        <w:t xml:space="preserve">Assim, </w:t>
      </w:r>
      <w:r w:rsidR="00C02FD4" w:rsidRPr="000F4951">
        <w:rPr>
          <w:rFonts w:ascii="Times New Roman" w:hAnsi="Times New Roman" w:cs="Times New Roman"/>
          <w:sz w:val="24"/>
          <w:szCs w:val="24"/>
        </w:rPr>
        <w:t>ante o disposto no artigo 3º Regulamento do Serviço Nacional de Aprendizagem Comercial (SENAC),</w:t>
      </w:r>
      <w:r w:rsidRPr="000F4951">
        <w:rPr>
          <w:rFonts w:ascii="Times New Roman" w:hAnsi="Times New Roman" w:cs="Times New Roman"/>
          <w:sz w:val="24"/>
          <w:szCs w:val="24"/>
        </w:rPr>
        <w:t xml:space="preserve"> </w:t>
      </w:r>
      <w:r w:rsidR="00C02FD4" w:rsidRPr="000F4951">
        <w:rPr>
          <w:rFonts w:ascii="Times New Roman" w:hAnsi="Times New Roman" w:cs="Times New Roman"/>
          <w:sz w:val="24"/>
          <w:szCs w:val="24"/>
        </w:rPr>
        <w:t>denota-se</w:t>
      </w:r>
      <w:r w:rsidRPr="000F4951">
        <w:rPr>
          <w:rFonts w:ascii="Times New Roman" w:hAnsi="Times New Roman" w:cs="Times New Roman"/>
          <w:sz w:val="24"/>
          <w:szCs w:val="24"/>
        </w:rPr>
        <w:t xml:space="preserve"> que 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a instituição cuja contratação é ora pretendida, amolda-se perfeitamente a hipótese prevista </w:t>
      </w:r>
      <w:r w:rsidRPr="000F4951">
        <w:rPr>
          <w:rFonts w:ascii="Times New Roman" w:hAnsi="Times New Roman" w:cs="Times New Roman"/>
          <w:sz w:val="24"/>
          <w:szCs w:val="24"/>
        </w:rPr>
        <w:t>no inciso XIII do art. 24 da Lei Federal nº 8666/93</w:t>
      </w:r>
      <w:r w:rsidR="00C02FD4" w:rsidRPr="000F4951">
        <w:rPr>
          <w:rFonts w:ascii="Times New Roman" w:hAnsi="Times New Roman" w:cs="Times New Roman"/>
          <w:sz w:val="24"/>
          <w:szCs w:val="24"/>
        </w:rPr>
        <w:t>, o qual aduz</w:t>
      </w:r>
      <w:r w:rsidRPr="000F4951">
        <w:rPr>
          <w:rFonts w:ascii="Times New Roman" w:hAnsi="Times New Roman" w:cs="Times New Roman"/>
          <w:sz w:val="24"/>
          <w:szCs w:val="24"/>
        </w:rPr>
        <w:t>:</w:t>
      </w:r>
    </w:p>
    <w:p w:rsidR="000E19D0" w:rsidRPr="000F4951" w:rsidRDefault="000E19D0" w:rsidP="00C45865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 Art. 24 – É dispensável a licitação: </w:t>
      </w:r>
    </w:p>
    <w:p w:rsidR="000E19D0" w:rsidRPr="000F4951" w:rsidRDefault="000E19D0" w:rsidP="00C45865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>...</w:t>
      </w:r>
    </w:p>
    <w:p w:rsidR="000E19D0" w:rsidRPr="000F4951" w:rsidRDefault="000E19D0" w:rsidP="00C45865">
      <w:pPr>
        <w:ind w:left="1134"/>
        <w:rPr>
          <w:rFonts w:ascii="Times New Roman" w:hAnsi="Times New Roman" w:cs="Times New Roman"/>
          <w:i/>
          <w:iCs/>
        </w:rPr>
      </w:pPr>
      <w:r w:rsidRPr="000F4951">
        <w:rPr>
          <w:rFonts w:ascii="Times New Roman" w:hAnsi="Times New Roman" w:cs="Times New Roman"/>
          <w:i/>
          <w:iCs/>
        </w:rPr>
        <w:t xml:space="preserve">XIII - na contratação de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lucrativos;    </w:t>
      </w:r>
    </w:p>
    <w:p w:rsidR="000E19D0" w:rsidRPr="00C45865" w:rsidRDefault="000E19D0" w:rsidP="00C45865">
      <w:pPr>
        <w:ind w:left="1134"/>
        <w:rPr>
          <w:rFonts w:ascii="Times New Roman" w:hAnsi="Times New Roman" w:cs="Times New Roman"/>
        </w:rPr>
      </w:pPr>
    </w:p>
    <w:p w:rsidR="00C45865" w:rsidRPr="000F4951" w:rsidRDefault="00C02FD4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Feitas estas considerações, </w:t>
      </w:r>
      <w:r w:rsidR="00C45865" w:rsidRPr="000F4951">
        <w:rPr>
          <w:rFonts w:ascii="Times New Roman" w:hAnsi="Times New Roman" w:cs="Times New Roman"/>
          <w:sz w:val="24"/>
          <w:szCs w:val="24"/>
        </w:rPr>
        <w:t>opino pela possibilidade jurídica de</w:t>
      </w:r>
      <w:r w:rsidRPr="000F4951">
        <w:rPr>
          <w:rFonts w:ascii="Times New Roman" w:hAnsi="Times New Roman" w:cs="Times New Roman"/>
          <w:sz w:val="24"/>
          <w:szCs w:val="24"/>
        </w:rPr>
        <w:t xml:space="preserve"> dispensa de certame licitatório</w:t>
      </w:r>
      <w:r w:rsidR="00C45865" w:rsidRPr="000F4951">
        <w:rPr>
          <w:rFonts w:ascii="Times New Roman" w:hAnsi="Times New Roman" w:cs="Times New Roman"/>
          <w:sz w:val="24"/>
          <w:szCs w:val="24"/>
        </w:rPr>
        <w:t xml:space="preserve"> para a contratação do Serviço Nacional de Aprendizagem Comercial (SENAC)</w:t>
      </w:r>
      <w:r w:rsidRPr="000F4951">
        <w:rPr>
          <w:rFonts w:ascii="Times New Roman" w:hAnsi="Times New Roman" w:cs="Times New Roman"/>
          <w:sz w:val="24"/>
          <w:szCs w:val="24"/>
        </w:rPr>
        <w:t>, nos termos do inc. XIII do art. 24 da Lei Federal nº 8666/93, para a contratação de instituição de ensino ou do desenvolvimento institucional, para ministrar cursos de qualificação profissional</w:t>
      </w:r>
      <w:r w:rsidR="00C45865" w:rsidRPr="000F4951">
        <w:rPr>
          <w:rFonts w:ascii="Times New Roman" w:hAnsi="Times New Roman" w:cs="Times New Roman"/>
          <w:sz w:val="24"/>
          <w:szCs w:val="24"/>
        </w:rPr>
        <w:t>.</w:t>
      </w:r>
    </w:p>
    <w:p w:rsidR="000E19D0" w:rsidRPr="000F4951" w:rsidRDefault="00C45865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Oportunamente, saliento que </w:t>
      </w:r>
      <w:r w:rsidR="00C02FD4" w:rsidRPr="000F4951">
        <w:rPr>
          <w:rFonts w:ascii="Times New Roman" w:hAnsi="Times New Roman" w:cs="Times New Roman"/>
          <w:sz w:val="24"/>
          <w:szCs w:val="24"/>
        </w:rPr>
        <w:t>deve</w:t>
      </w:r>
      <w:r w:rsidRPr="000F4951">
        <w:rPr>
          <w:rFonts w:ascii="Times New Roman" w:hAnsi="Times New Roman" w:cs="Times New Roman"/>
          <w:sz w:val="24"/>
          <w:szCs w:val="24"/>
        </w:rPr>
        <w:t>rão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 ser observadas</w:t>
      </w:r>
      <w:r w:rsidRPr="000F4951">
        <w:rPr>
          <w:rFonts w:ascii="Times New Roman" w:hAnsi="Times New Roman" w:cs="Times New Roman"/>
          <w:sz w:val="24"/>
          <w:szCs w:val="24"/>
        </w:rPr>
        <w:t xml:space="preserve"> na contratação</w:t>
      </w:r>
      <w:r w:rsidR="00C02FD4" w:rsidRPr="000F4951">
        <w:rPr>
          <w:rFonts w:ascii="Times New Roman" w:hAnsi="Times New Roman" w:cs="Times New Roman"/>
          <w:sz w:val="24"/>
          <w:szCs w:val="24"/>
        </w:rPr>
        <w:t xml:space="preserve"> as demais disposições do mesmo texto legal aplicáveis à contratação pretendida, principalmente acerca da necessidade de justificativa e comprovação da regularidade fiscal da empresa a ser contratada.</w:t>
      </w:r>
    </w:p>
    <w:p w:rsidR="000E19D0" w:rsidRPr="000F4951" w:rsidRDefault="00A81BF2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 xml:space="preserve">Por fim, ressalte-se que a contratação deve se dar através de </w:t>
      </w:r>
      <w:r w:rsidR="00C45865" w:rsidRPr="000F4951">
        <w:rPr>
          <w:rFonts w:ascii="Times New Roman" w:hAnsi="Times New Roman" w:cs="Times New Roman"/>
          <w:sz w:val="24"/>
          <w:szCs w:val="24"/>
        </w:rPr>
        <w:t>Termo de Cooperação</w:t>
      </w:r>
      <w:r w:rsidR="000E19D0" w:rsidRPr="000F4951">
        <w:rPr>
          <w:rFonts w:ascii="Times New Roman" w:hAnsi="Times New Roman" w:cs="Times New Roman"/>
          <w:sz w:val="24"/>
          <w:szCs w:val="24"/>
        </w:rPr>
        <w:t>.</w:t>
      </w:r>
    </w:p>
    <w:p w:rsidR="000F4951" w:rsidRDefault="000F4951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C45865" w:rsidRPr="000F4951" w:rsidRDefault="00A81BF2" w:rsidP="00C458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>É o parecer</w:t>
      </w:r>
      <w:r w:rsidR="00C45865" w:rsidRPr="000F4951">
        <w:rPr>
          <w:rFonts w:ascii="Times New Roman" w:hAnsi="Times New Roman" w:cs="Times New Roman"/>
          <w:sz w:val="24"/>
          <w:szCs w:val="24"/>
        </w:rPr>
        <w:t>.</w:t>
      </w:r>
    </w:p>
    <w:p w:rsidR="002B6D6E" w:rsidRDefault="002B6D6E" w:rsidP="00C45865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C45865" w:rsidRPr="000F4951" w:rsidRDefault="002B6D6E" w:rsidP="00C45865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Pedrinho, 23 de julho</w:t>
      </w:r>
      <w:r w:rsidR="00C45865" w:rsidRPr="000F4951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C45865" w:rsidRPr="000F4951" w:rsidRDefault="00C45865" w:rsidP="000F49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D6E" w:rsidRDefault="002B6D6E" w:rsidP="00C45865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B6D6E" w:rsidRPr="000F4951" w:rsidRDefault="002B6D6E" w:rsidP="002B6D6E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C45865" w:rsidRPr="000F4951" w:rsidRDefault="00C45865" w:rsidP="002B6D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51">
        <w:rPr>
          <w:rFonts w:ascii="Times New Roman" w:hAnsi="Times New Roman" w:cs="Times New Roman"/>
          <w:b/>
          <w:bCs/>
          <w:sz w:val="24"/>
          <w:szCs w:val="24"/>
        </w:rPr>
        <w:t>RONI ANDREAS MAEDA HASSLER</w:t>
      </w:r>
    </w:p>
    <w:p w:rsidR="00C45865" w:rsidRPr="000F4951" w:rsidRDefault="00C45865" w:rsidP="002B6D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951"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C45865" w:rsidRPr="000F4951" w:rsidSect="002B6D6E">
      <w:footerReference w:type="default" r:id="rId7"/>
      <w:pgSz w:w="11906" w:h="16838"/>
      <w:pgMar w:top="2410" w:right="849" w:bottom="1417" w:left="212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6E" w:rsidRDefault="002B6D6E" w:rsidP="002B6D6E">
      <w:pPr>
        <w:spacing w:after="0" w:line="240" w:lineRule="auto"/>
      </w:pPr>
      <w:r>
        <w:separator/>
      </w:r>
    </w:p>
  </w:endnote>
  <w:endnote w:type="continuationSeparator" w:id="0">
    <w:p w:rsidR="002B6D6E" w:rsidRDefault="002B6D6E" w:rsidP="002B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288596"/>
      <w:docPartObj>
        <w:docPartGallery w:val="Page Numbers (Bottom of Page)"/>
        <w:docPartUnique/>
      </w:docPartObj>
    </w:sdtPr>
    <w:sdtContent>
      <w:p w:rsidR="002B6D6E" w:rsidRDefault="002B6D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6D6E" w:rsidRDefault="002B6D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6E" w:rsidRDefault="002B6D6E" w:rsidP="002B6D6E">
      <w:pPr>
        <w:spacing w:after="0" w:line="240" w:lineRule="auto"/>
      </w:pPr>
      <w:r>
        <w:separator/>
      </w:r>
    </w:p>
  </w:footnote>
  <w:footnote w:type="continuationSeparator" w:id="0">
    <w:p w:rsidR="002B6D6E" w:rsidRDefault="002B6D6E" w:rsidP="002B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F2"/>
    <w:rsid w:val="000B5422"/>
    <w:rsid w:val="000E19D0"/>
    <w:rsid w:val="000F4951"/>
    <w:rsid w:val="00112389"/>
    <w:rsid w:val="002B6D6E"/>
    <w:rsid w:val="007019EC"/>
    <w:rsid w:val="00940F67"/>
    <w:rsid w:val="00A81BF2"/>
    <w:rsid w:val="00B1562B"/>
    <w:rsid w:val="00B709E1"/>
    <w:rsid w:val="00BF4CB0"/>
    <w:rsid w:val="00C02FD4"/>
    <w:rsid w:val="00C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FF025A-13FC-4F89-9E11-CB758F0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  <w:style w:type="paragraph" w:customStyle="1" w:styleId="Default">
    <w:name w:val="Default"/>
    <w:rsid w:val="00112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D6E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2B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D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8</cp:revision>
  <dcterms:created xsi:type="dcterms:W3CDTF">2019-05-21T17:14:00Z</dcterms:created>
  <dcterms:modified xsi:type="dcterms:W3CDTF">2019-07-23T14:23:00Z</dcterms:modified>
</cp:coreProperties>
</file>